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F2" w:rsidRDefault="009668F2" w:rsidP="002A35DF">
      <w:pPr>
        <w:spacing w:after="0" w:line="240" w:lineRule="auto"/>
        <w:jc w:val="center"/>
      </w:pPr>
    </w:p>
    <w:p w:rsidR="005275D5" w:rsidRDefault="005275D5" w:rsidP="005275D5">
      <w:pPr>
        <w:spacing w:after="0" w:line="240" w:lineRule="auto"/>
        <w:jc w:val="center"/>
      </w:pPr>
      <w:proofErr w:type="spellStart"/>
      <w:r>
        <w:t>Есеп</w:t>
      </w:r>
      <w:proofErr w:type="spellEnd"/>
    </w:p>
    <w:p w:rsidR="005275D5" w:rsidRDefault="005275D5" w:rsidP="005275D5">
      <w:pPr>
        <w:spacing w:after="0" w:line="240" w:lineRule="auto"/>
        <w:jc w:val="center"/>
      </w:pPr>
      <w:proofErr w:type="spellStart"/>
      <w:r>
        <w:t>Алматы</w:t>
      </w:r>
      <w:proofErr w:type="spellEnd"/>
      <w:r>
        <w:t xml:space="preserve"> қаласы Денсаулық сақтау басқармасының "№ 1 Қалалық </w:t>
      </w:r>
      <w:proofErr w:type="spellStart"/>
      <w:r>
        <w:t>перзен</w:t>
      </w:r>
      <w:r>
        <w:t>т</w:t>
      </w:r>
      <w:r>
        <w:t>хана</w:t>
      </w:r>
      <w:proofErr w:type="spellEnd"/>
      <w:r>
        <w:t xml:space="preserve">" шаруашылық жүргізу құқығындағы </w:t>
      </w:r>
      <w:proofErr w:type="spellStart"/>
      <w:r>
        <w:t>мемлекеттік</w:t>
      </w:r>
      <w:proofErr w:type="spellEnd"/>
      <w:r>
        <w:t xml:space="preserve"> коммуналдық кәсіпорнының Байқау кеңесінің қызметі </w:t>
      </w:r>
      <w:proofErr w:type="spellStart"/>
      <w:r>
        <w:t>туралы</w:t>
      </w:r>
      <w:proofErr w:type="spellEnd"/>
    </w:p>
    <w:p w:rsidR="00475362" w:rsidRPr="00B04E98" w:rsidRDefault="005275D5" w:rsidP="005275D5">
      <w:pPr>
        <w:spacing w:after="0" w:line="240" w:lineRule="auto"/>
        <w:jc w:val="center"/>
      </w:pPr>
      <w:r>
        <w:t>2023 жылға</w:t>
      </w:r>
    </w:p>
    <w:p w:rsidR="005275D5" w:rsidRDefault="005275D5" w:rsidP="005275D5">
      <w:pPr>
        <w:spacing w:after="0" w:line="240" w:lineRule="auto"/>
        <w:jc w:val="both"/>
        <w:rPr>
          <w:rFonts w:eastAsia="Times New Roman"/>
          <w:b w:val="0"/>
          <w:bCs/>
          <w:kern w:val="36"/>
          <w:sz w:val="27"/>
          <w:szCs w:val="27"/>
          <w:lang w:eastAsia="ru-RU"/>
        </w:rPr>
      </w:pPr>
    </w:p>
    <w:p w:rsidR="005275D5" w:rsidRDefault="005275D5" w:rsidP="005275D5">
      <w:pPr>
        <w:spacing w:after="0" w:line="240" w:lineRule="auto"/>
        <w:jc w:val="both"/>
        <w:rPr>
          <w:rFonts w:eastAsia="Times New Roman"/>
          <w:b w:val="0"/>
          <w:bCs/>
          <w:kern w:val="36"/>
          <w:sz w:val="27"/>
          <w:szCs w:val="27"/>
          <w:lang w:eastAsia="ru-RU"/>
        </w:rPr>
      </w:pPr>
      <w:r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        </w:t>
      </w:r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ШЖҚ КМК Бақылау кеңесі мүшелерінің өкілеттік мерзімінің өтуіне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байланысты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№1 Қалалық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перзентхана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"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Алматы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қаласы Қоғамдық денсаулық сақтау басқармасы "КММ-нің 12.06.2023 жылғы №бұйрығы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негізінде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02.1-26-180"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Мемлекеттік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кәсіпорындардың Байқау кеңесінің мүшесін лауазымға тағайындау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туралы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" Байқау кеңесінің мүшелері </w:t>
      </w:r>
      <w:proofErr w:type="spellStart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>болып</w:t>
      </w:r>
      <w:proofErr w:type="spellEnd"/>
      <w:r w:rsidRPr="005275D5">
        <w:rPr>
          <w:rFonts w:eastAsia="Times New Roman"/>
          <w:b w:val="0"/>
          <w:bCs/>
          <w:kern w:val="36"/>
          <w:sz w:val="27"/>
          <w:szCs w:val="27"/>
          <w:lang w:eastAsia="ru-RU"/>
        </w:rPr>
        <w:t xml:space="preserve"> тағайындалды:</w:t>
      </w:r>
    </w:p>
    <w:p w:rsidR="005275D5" w:rsidRPr="005275D5" w:rsidRDefault="005275D5" w:rsidP="00F62749">
      <w:pPr>
        <w:spacing w:after="0" w:line="240" w:lineRule="auto"/>
        <w:ind w:firstLine="708"/>
        <w:jc w:val="both"/>
        <w:rPr>
          <w:b w:val="0"/>
        </w:rPr>
      </w:pPr>
      <w:r w:rsidRPr="005275D5">
        <w:t>Айтбақина Бибігүл Данилқызы-</w:t>
      </w:r>
      <w:r w:rsidRPr="005275D5">
        <w:rPr>
          <w:b w:val="0"/>
        </w:rPr>
        <w:t xml:space="preserve">ШЖҚ РМК </w:t>
      </w:r>
      <w:proofErr w:type="spellStart"/>
      <w:r w:rsidRPr="005275D5">
        <w:rPr>
          <w:b w:val="0"/>
        </w:rPr>
        <w:t>Алматы</w:t>
      </w:r>
      <w:proofErr w:type="spellEnd"/>
      <w:r w:rsidRPr="005275D5">
        <w:rPr>
          <w:b w:val="0"/>
        </w:rPr>
        <w:t xml:space="preserve"> қалалық филиалының медициналық-статистикалық </w:t>
      </w:r>
      <w:proofErr w:type="spellStart"/>
      <w:r w:rsidRPr="005275D5">
        <w:rPr>
          <w:b w:val="0"/>
        </w:rPr>
        <w:t>талдау</w:t>
      </w:r>
      <w:proofErr w:type="spellEnd"/>
      <w:r w:rsidRPr="005275D5">
        <w:rPr>
          <w:b w:val="0"/>
        </w:rPr>
        <w:t xml:space="preserve"> және </w:t>
      </w:r>
      <w:proofErr w:type="spellStart"/>
      <w:r w:rsidRPr="005275D5">
        <w:rPr>
          <w:b w:val="0"/>
        </w:rPr>
        <w:t>сараптама</w:t>
      </w:r>
      <w:proofErr w:type="spellEnd"/>
      <w:r w:rsidRPr="005275D5">
        <w:rPr>
          <w:b w:val="0"/>
        </w:rPr>
        <w:t xml:space="preserve"> бөлімінің </w:t>
      </w:r>
      <w:proofErr w:type="spellStart"/>
      <w:r w:rsidRPr="005275D5">
        <w:rPr>
          <w:b w:val="0"/>
        </w:rPr>
        <w:t>басшысы.С</w:t>
      </w:r>
      <w:proofErr w:type="spellEnd"/>
      <w:r w:rsidRPr="005275D5">
        <w:rPr>
          <w:b w:val="0"/>
        </w:rPr>
        <w:t>. Қайырбекова;</w:t>
      </w:r>
    </w:p>
    <w:p w:rsidR="005275D5" w:rsidRPr="005275D5" w:rsidRDefault="005275D5" w:rsidP="00F62749">
      <w:pPr>
        <w:spacing w:after="0" w:line="240" w:lineRule="auto"/>
        <w:ind w:firstLine="708"/>
        <w:jc w:val="both"/>
        <w:rPr>
          <w:b w:val="0"/>
        </w:rPr>
      </w:pPr>
      <w:proofErr w:type="spellStart"/>
      <w:r w:rsidRPr="005275D5">
        <w:t>Базарбаева</w:t>
      </w:r>
      <w:proofErr w:type="spellEnd"/>
      <w:r w:rsidRPr="005275D5">
        <w:t xml:space="preserve"> Гульден </w:t>
      </w:r>
      <w:proofErr w:type="spellStart"/>
      <w:r w:rsidRPr="005275D5">
        <w:t>Орикбаевна-</w:t>
      </w:r>
      <w:r w:rsidRPr="005275D5">
        <w:rPr>
          <w:b w:val="0"/>
        </w:rPr>
        <w:t>Алматы</w:t>
      </w:r>
      <w:proofErr w:type="spellEnd"/>
      <w:r w:rsidRPr="005275D5">
        <w:rPr>
          <w:b w:val="0"/>
        </w:rPr>
        <w:t xml:space="preserve"> қ. ДЗ және ДЗМ қамтамасыз </w:t>
      </w:r>
      <w:proofErr w:type="spellStart"/>
      <w:r w:rsidRPr="005275D5">
        <w:rPr>
          <w:b w:val="0"/>
        </w:rPr>
        <w:t>ету</w:t>
      </w:r>
      <w:proofErr w:type="spellEnd"/>
      <w:r w:rsidRPr="005275D5">
        <w:rPr>
          <w:b w:val="0"/>
        </w:rPr>
        <w:t xml:space="preserve"> бөлімінің </w:t>
      </w:r>
      <w:proofErr w:type="spellStart"/>
      <w:r w:rsidRPr="005275D5">
        <w:rPr>
          <w:b w:val="0"/>
        </w:rPr>
        <w:t>басшысы</w:t>
      </w:r>
      <w:proofErr w:type="spellEnd"/>
      <w:r w:rsidRPr="005275D5">
        <w:rPr>
          <w:b w:val="0"/>
        </w:rPr>
        <w:t>;</w:t>
      </w:r>
    </w:p>
    <w:p w:rsidR="00CF57AB" w:rsidRPr="00F62749" w:rsidRDefault="00CF57AB" w:rsidP="00F62749">
      <w:pPr>
        <w:spacing w:after="0" w:line="240" w:lineRule="auto"/>
        <w:ind w:firstLine="708"/>
        <w:jc w:val="both"/>
        <w:rPr>
          <w:b w:val="0"/>
        </w:rPr>
      </w:pPr>
      <w:r w:rsidRPr="00CF57AB">
        <w:t xml:space="preserve">Қошқарбаева Сәуле Төлегенқызы </w:t>
      </w:r>
      <w:r w:rsidRPr="00F62749">
        <w:rPr>
          <w:b w:val="0"/>
        </w:rPr>
        <w:t>- "</w:t>
      </w:r>
      <w:proofErr w:type="spellStart"/>
      <w:r w:rsidRPr="00F62749">
        <w:rPr>
          <w:b w:val="0"/>
        </w:rPr>
        <w:t>Транстелеком</w:t>
      </w:r>
      <w:proofErr w:type="spellEnd"/>
      <w:r w:rsidRPr="00F62749">
        <w:rPr>
          <w:b w:val="0"/>
        </w:rPr>
        <w:t xml:space="preserve">" АҚ "ұйымдық дизайн және </w:t>
      </w:r>
      <w:proofErr w:type="spellStart"/>
      <w:r w:rsidRPr="00F62749">
        <w:rPr>
          <w:b w:val="0"/>
        </w:rPr>
        <w:t>корпоративтік</w:t>
      </w:r>
      <w:proofErr w:type="spellEnd"/>
      <w:r w:rsidRPr="00F62749">
        <w:rPr>
          <w:b w:val="0"/>
        </w:rPr>
        <w:t xml:space="preserve"> басқару" бағытының </w:t>
      </w:r>
      <w:proofErr w:type="spellStart"/>
      <w:r w:rsidRPr="00F62749">
        <w:rPr>
          <w:b w:val="0"/>
        </w:rPr>
        <w:t>басшысы</w:t>
      </w:r>
      <w:proofErr w:type="spellEnd"/>
      <w:r w:rsidRPr="00F62749">
        <w:rPr>
          <w:b w:val="0"/>
        </w:rPr>
        <w:t xml:space="preserve">, Басқарма </w:t>
      </w:r>
      <w:proofErr w:type="spellStart"/>
      <w:r w:rsidRPr="00F62749">
        <w:rPr>
          <w:b w:val="0"/>
        </w:rPr>
        <w:t>хатшысы</w:t>
      </w:r>
      <w:proofErr w:type="spellEnd"/>
      <w:r w:rsidRPr="00F62749">
        <w:rPr>
          <w:b w:val="0"/>
        </w:rPr>
        <w:t>;</w:t>
      </w:r>
    </w:p>
    <w:p w:rsidR="00CF57AB" w:rsidRPr="00F62749" w:rsidRDefault="00CF57AB" w:rsidP="00F62749">
      <w:pPr>
        <w:spacing w:after="0" w:line="240" w:lineRule="auto"/>
        <w:ind w:firstLine="708"/>
        <w:jc w:val="both"/>
        <w:rPr>
          <w:b w:val="0"/>
        </w:rPr>
      </w:pPr>
      <w:r w:rsidRPr="00CF57AB">
        <w:t xml:space="preserve">Несіпқалиев </w:t>
      </w:r>
      <w:proofErr w:type="spellStart"/>
      <w:r w:rsidRPr="00CF57AB">
        <w:t>Алмас</w:t>
      </w:r>
      <w:proofErr w:type="spellEnd"/>
      <w:r w:rsidRPr="00CF57AB">
        <w:t xml:space="preserve"> Жұматұлы - </w:t>
      </w:r>
      <w:r w:rsidRPr="00F62749">
        <w:rPr>
          <w:b w:val="0"/>
        </w:rPr>
        <w:t xml:space="preserve">"Senim"Денсаулық сақтау жүйесі қызметкерлерінің салалық кәсіптік одағы" Республикалық қоғамдық бірлестігінің </w:t>
      </w:r>
      <w:proofErr w:type="spellStart"/>
      <w:r w:rsidRPr="00F62749">
        <w:rPr>
          <w:b w:val="0"/>
        </w:rPr>
        <w:t>Алматы</w:t>
      </w:r>
      <w:proofErr w:type="spellEnd"/>
      <w:r w:rsidRPr="00F62749">
        <w:rPr>
          <w:b w:val="0"/>
        </w:rPr>
        <w:t xml:space="preserve"> филиалының төрағасы;</w:t>
      </w:r>
    </w:p>
    <w:p w:rsidR="00CF57AB" w:rsidRPr="00F62749" w:rsidRDefault="00CF57AB" w:rsidP="00F62749">
      <w:pPr>
        <w:spacing w:after="0" w:line="240" w:lineRule="auto"/>
        <w:ind w:firstLine="708"/>
        <w:jc w:val="both"/>
        <w:rPr>
          <w:b w:val="0"/>
        </w:rPr>
      </w:pPr>
      <w:proofErr w:type="spellStart"/>
      <w:r w:rsidRPr="00CF57AB">
        <w:t>Оралбаева</w:t>
      </w:r>
      <w:proofErr w:type="spellEnd"/>
      <w:r w:rsidRPr="00CF57AB">
        <w:t xml:space="preserve"> </w:t>
      </w:r>
      <w:proofErr w:type="spellStart"/>
      <w:r w:rsidRPr="00CF57AB">
        <w:t>Алтыншаш</w:t>
      </w:r>
      <w:proofErr w:type="spellEnd"/>
      <w:r w:rsidRPr="00CF57AB">
        <w:t xml:space="preserve"> Доктарбекқызы </w:t>
      </w:r>
      <w:r w:rsidRPr="00F62749">
        <w:rPr>
          <w:b w:val="0"/>
        </w:rPr>
        <w:t xml:space="preserve">- "жоғары медициналық колледж" ШЖҚ КМК Кәсіптік оқыту және жұмысқа </w:t>
      </w:r>
      <w:proofErr w:type="spellStart"/>
      <w:r w:rsidRPr="00F62749">
        <w:rPr>
          <w:b w:val="0"/>
        </w:rPr>
        <w:t>орналастыру</w:t>
      </w:r>
      <w:proofErr w:type="spellEnd"/>
      <w:r w:rsidRPr="00F62749">
        <w:rPr>
          <w:b w:val="0"/>
        </w:rPr>
        <w:t xml:space="preserve"> орталығының </w:t>
      </w:r>
      <w:proofErr w:type="spellStart"/>
      <w:r w:rsidRPr="00F62749">
        <w:rPr>
          <w:b w:val="0"/>
        </w:rPr>
        <w:t>басшысы</w:t>
      </w:r>
      <w:proofErr w:type="spellEnd"/>
      <w:r w:rsidRPr="00F62749">
        <w:rPr>
          <w:b w:val="0"/>
        </w:rPr>
        <w:t>.</w:t>
      </w:r>
    </w:p>
    <w:p w:rsid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2023 жылдың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есепті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кезеңінде байқау кеңесінің 6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өткізілді (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Zoom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сервисі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арқылы 4 –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онлайн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өзгермелі форматтағы 2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). 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Байқау кеңесі мүшелерінің қатысуы қамтамасыз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етілді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: б. б.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Айтбакина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(4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67%), г. О.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Базарбаева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(0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0%), С. Т. Қошқарбаева (6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100%), а. ж. Несіпқалиев (6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100%), А. Д.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Оралбаева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(6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100%).</w:t>
      </w:r>
    </w:p>
    <w:p w:rsidR="00C20D0D" w:rsidRPr="00C20D0D" w:rsidRDefault="00C20D0D" w:rsidP="00C20D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2023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жылы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Байқау кеңесінің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барысында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Алматы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қаласы Қоғамдық денсаулық сақтау басқармасының "№ 1 Қалалық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перзентхана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" ШЖҚ КМК (бұдан әрі – кәсіпорын)қызметіне қатысты мәселелер қаралды: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1. Кәсіпорынның Бақылау кеңесінің төрағасын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сайлау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2. Өкілеттік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мерзімі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мен жалақы мөлшерін айқындай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отырып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кәсіпорынның Байқау кеңесінің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хатшысын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тағайындау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3. Кәсіпорынның Байқау кеңесінің 2023 жылғы III және IV тоқсандағы жұмыс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жоспарын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бекіту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4. Кәсіпорынның Бақылау кеңесі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ережені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бекіту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5.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Алматы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қаласы Қоғамдық денсаулық сақтау басқармасының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тапсырмасы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шеңберінде кредиторлық берешектің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себептерін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және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шешу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жолдарын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талдауды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қарау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(Шығыс.№02.1-21/505 20.07.2023 ж.)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Алматы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қаласы Қоғамдық денсаулық сақтау басқармасының "№ 1 Қалалық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перзентхана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" ШЖҚ КМК кредиторлық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берешегіне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қатысты.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6. Кәсіпорын директорының бос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лауазымына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конкурс өткізу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шешім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қабылдау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 xml:space="preserve">7. Кәсіпорын директорының бос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лауазымына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конкурс өткізу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шарттарын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күнін және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орнын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айқындау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8. Кәсіпорын қаражаты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есебінен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конкурс өткізу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хабарландыруды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жари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я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қамтамасыз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ету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9.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Персоналды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басқару қызметінің қызметкерлері қатарынан кәсіпорын директорының бос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лауазымына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конкурс өткізу жөніндегі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хатшыны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тағайындау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10. Кәсіпорын директорының бос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лауазымына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конкурсқа қатысушыларды әңгімелесуге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жіберу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11.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Алматы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қаласының қоғамдық денсаулық сақтау басқармасына кәсіпорын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басшысын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тағайындауға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кандидатураны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ұсыну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12. Кәсіпорынның 2023 жылға арналған даму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жоспарына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өзгерістер мен толықтырулар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енгізу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бойынша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қорытынды беру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13.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Сыбайлас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жемқорлыққа қарсы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комплаенс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жөніндегі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маманды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офицерді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), өкілеттік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мерзімін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лауазымдық жалақысының мөлшерін айқындай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отырып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кәсіпорынды тағайындау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және кәсіпорынның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сыбайлас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жемқорлыққа қарсы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комплаенс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жөніндегі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маманы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(офицер)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ережені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бекіту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14. Кәсіпорынның 2024 жылға арналған даму жоспарының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жобасы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бойы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қорытынды беру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</w:p>
    <w:p w:rsidR="00C20D0D" w:rsidRPr="00C20D0D" w:rsidRDefault="00C20D0D" w:rsidP="00C20D0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Байқау кеңесінің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отырыстары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барысында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қаржы қаражатының нақты шығынын қатаң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есепке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алу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және кредиторлық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берешекті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азайту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жөнінде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шаралар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қабылдау мәселелері басшылықтың бақылауына шығарылды. Кәсіпорын қызметінің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тиімділігін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арттыруға қатысты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жауапты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лауазымды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тұлғаларға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</w:t>
      </w: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сырмалар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берілді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оның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ішінде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:rsidR="00C20D0D" w:rsidRPr="00C20D0D" w:rsidRDefault="00C20D0D" w:rsidP="00C20D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кәсіпорынның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аутсорсингке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ауысуы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кезінде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тамақ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дайындау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және автокөлікті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пайдалану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бойынша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қызметтер көрсету бөлігінде экономикалық орындылықты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есептеу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C20D0D" w:rsidRPr="00C20D0D" w:rsidRDefault="00C20D0D" w:rsidP="00C20D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кредиторлық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берешек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бойынша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таратып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жазуды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ұсыну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C20D0D" w:rsidRPr="00C20D0D" w:rsidRDefault="00C20D0D" w:rsidP="00C20D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кәсіпорынның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кірістері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мен шығыстарын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ашып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көрсете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отырып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болжамды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залалдылыққа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талдау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жүргізу, сондай-ақ Коммуналдық қызметтерге арналған шығындардың ұлғаю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себептерін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талдау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9668F2" w:rsidRDefault="00C20D0D" w:rsidP="00C20D0D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кредиторлық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берешекті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жабу жөніндегі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іс-шаралар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жоспарын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дайындау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туралы</w:t>
      </w:r>
      <w:proofErr w:type="spellEnd"/>
      <w:r w:rsidRPr="00C20D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және т. б.</w:t>
      </w:r>
    </w:p>
    <w:p w:rsidR="009668F2" w:rsidRDefault="009668F2" w:rsidP="00C20D0D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</w:p>
    <w:p w:rsidR="006D5079" w:rsidRDefault="006D5079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Pr="00B04E98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sectPr w:rsidR="008334CE" w:rsidRPr="00B04E98" w:rsidSect="005135A1">
      <w:footerReference w:type="default" r:id="rId8"/>
      <w:pgSz w:w="11906" w:h="16838"/>
      <w:pgMar w:top="794" w:right="567" w:bottom="680" w:left="147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01" w:rsidRDefault="00A31A01" w:rsidP="00AD58BF">
      <w:pPr>
        <w:spacing w:after="0" w:line="240" w:lineRule="auto"/>
      </w:pPr>
      <w:r>
        <w:separator/>
      </w:r>
    </w:p>
  </w:endnote>
  <w:endnote w:type="continuationSeparator" w:id="0">
    <w:p w:rsidR="00A31A01" w:rsidRDefault="00A31A01" w:rsidP="00AD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819"/>
      <w:docPartObj>
        <w:docPartGallery w:val="Page Numbers (Bottom of Page)"/>
        <w:docPartUnique/>
      </w:docPartObj>
    </w:sdtPr>
    <w:sdtContent>
      <w:p w:rsidR="008726E8" w:rsidRDefault="00B0530B">
        <w:pPr>
          <w:pStyle w:val="a6"/>
          <w:jc w:val="right"/>
        </w:pPr>
        <w:r w:rsidRPr="00AD58BF">
          <w:rPr>
            <w:sz w:val="24"/>
            <w:szCs w:val="24"/>
          </w:rPr>
          <w:fldChar w:fldCharType="begin"/>
        </w:r>
        <w:r w:rsidR="008726E8" w:rsidRPr="00AD58BF">
          <w:rPr>
            <w:sz w:val="24"/>
            <w:szCs w:val="24"/>
          </w:rPr>
          <w:instrText xml:space="preserve"> PAGE   \* MERGEFORMAT </w:instrText>
        </w:r>
        <w:r w:rsidRPr="00AD58BF">
          <w:rPr>
            <w:sz w:val="24"/>
            <w:szCs w:val="24"/>
          </w:rPr>
          <w:fldChar w:fldCharType="separate"/>
        </w:r>
        <w:r w:rsidR="00C20D0D">
          <w:rPr>
            <w:noProof/>
            <w:sz w:val="24"/>
            <w:szCs w:val="24"/>
          </w:rPr>
          <w:t>1</w:t>
        </w:r>
        <w:r w:rsidRPr="00AD58BF">
          <w:rPr>
            <w:sz w:val="24"/>
            <w:szCs w:val="24"/>
          </w:rPr>
          <w:fldChar w:fldCharType="end"/>
        </w:r>
      </w:p>
    </w:sdtContent>
  </w:sdt>
  <w:p w:rsidR="008726E8" w:rsidRDefault="00872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01" w:rsidRDefault="00A31A01" w:rsidP="00AD58BF">
      <w:pPr>
        <w:spacing w:after="0" w:line="240" w:lineRule="auto"/>
      </w:pPr>
      <w:r>
        <w:separator/>
      </w:r>
    </w:p>
  </w:footnote>
  <w:footnote w:type="continuationSeparator" w:id="0">
    <w:p w:rsidR="00A31A01" w:rsidRDefault="00A31A01" w:rsidP="00AD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6BD"/>
    <w:multiLevelType w:val="multilevel"/>
    <w:tmpl w:val="243A06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6698B"/>
    <w:multiLevelType w:val="hybridMultilevel"/>
    <w:tmpl w:val="0FD4B52A"/>
    <w:lvl w:ilvl="0" w:tplc="7EE6BA9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4361"/>
    <w:multiLevelType w:val="hybridMultilevel"/>
    <w:tmpl w:val="ED4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394"/>
    <w:multiLevelType w:val="hybridMultilevel"/>
    <w:tmpl w:val="452AC1EE"/>
    <w:lvl w:ilvl="0" w:tplc="F6D86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4935"/>
    <w:multiLevelType w:val="hybridMultilevel"/>
    <w:tmpl w:val="4D2E5592"/>
    <w:lvl w:ilvl="0" w:tplc="0BD4314A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27632"/>
    <w:multiLevelType w:val="hybridMultilevel"/>
    <w:tmpl w:val="EE08323C"/>
    <w:lvl w:ilvl="0" w:tplc="68AA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4780F"/>
    <w:multiLevelType w:val="multilevel"/>
    <w:tmpl w:val="6AB6582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171CA"/>
    <w:multiLevelType w:val="hybridMultilevel"/>
    <w:tmpl w:val="4EC2E170"/>
    <w:lvl w:ilvl="0" w:tplc="5FEC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130174"/>
    <w:multiLevelType w:val="hybridMultilevel"/>
    <w:tmpl w:val="6648610E"/>
    <w:lvl w:ilvl="0" w:tplc="FB407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0101E"/>
    <w:multiLevelType w:val="hybridMultilevel"/>
    <w:tmpl w:val="4E2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91D08"/>
    <w:multiLevelType w:val="hybridMultilevel"/>
    <w:tmpl w:val="C4A47DEA"/>
    <w:lvl w:ilvl="0" w:tplc="39421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21126"/>
    <w:multiLevelType w:val="hybridMultilevel"/>
    <w:tmpl w:val="1AB87D06"/>
    <w:lvl w:ilvl="0" w:tplc="8ACA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0186A"/>
    <w:multiLevelType w:val="multilevel"/>
    <w:tmpl w:val="9A3216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4"/>
    <w:rsid w:val="00020349"/>
    <w:rsid w:val="000301E1"/>
    <w:rsid w:val="0008357B"/>
    <w:rsid w:val="000A1E0E"/>
    <w:rsid w:val="001127E2"/>
    <w:rsid w:val="001710C5"/>
    <w:rsid w:val="00195053"/>
    <w:rsid w:val="001B66E1"/>
    <w:rsid w:val="001D2826"/>
    <w:rsid w:val="002A10CE"/>
    <w:rsid w:val="002A254D"/>
    <w:rsid w:val="002A35DF"/>
    <w:rsid w:val="002C0B19"/>
    <w:rsid w:val="002C6BF6"/>
    <w:rsid w:val="002D37AE"/>
    <w:rsid w:val="002F2B74"/>
    <w:rsid w:val="003501C9"/>
    <w:rsid w:val="00383874"/>
    <w:rsid w:val="003855EB"/>
    <w:rsid w:val="003A1D83"/>
    <w:rsid w:val="003A5C19"/>
    <w:rsid w:val="003C3446"/>
    <w:rsid w:val="003D0AEF"/>
    <w:rsid w:val="00416095"/>
    <w:rsid w:val="0043210A"/>
    <w:rsid w:val="00440DA0"/>
    <w:rsid w:val="004479DF"/>
    <w:rsid w:val="00475362"/>
    <w:rsid w:val="004D6F9C"/>
    <w:rsid w:val="0050402B"/>
    <w:rsid w:val="005135A1"/>
    <w:rsid w:val="005275D5"/>
    <w:rsid w:val="005E02C2"/>
    <w:rsid w:val="005F4C60"/>
    <w:rsid w:val="00615D4E"/>
    <w:rsid w:val="00664BD9"/>
    <w:rsid w:val="006762A4"/>
    <w:rsid w:val="006C2098"/>
    <w:rsid w:val="006D5079"/>
    <w:rsid w:val="007021DC"/>
    <w:rsid w:val="00702E88"/>
    <w:rsid w:val="0074243F"/>
    <w:rsid w:val="00790759"/>
    <w:rsid w:val="007E06D5"/>
    <w:rsid w:val="007E53C3"/>
    <w:rsid w:val="00816F55"/>
    <w:rsid w:val="008334CE"/>
    <w:rsid w:val="00841B24"/>
    <w:rsid w:val="008726E8"/>
    <w:rsid w:val="008B24A5"/>
    <w:rsid w:val="008B6E59"/>
    <w:rsid w:val="00901025"/>
    <w:rsid w:val="0091448A"/>
    <w:rsid w:val="0092635A"/>
    <w:rsid w:val="009668F2"/>
    <w:rsid w:val="0098033C"/>
    <w:rsid w:val="00985212"/>
    <w:rsid w:val="00987847"/>
    <w:rsid w:val="009C4C70"/>
    <w:rsid w:val="009F3568"/>
    <w:rsid w:val="00A31A01"/>
    <w:rsid w:val="00A8742F"/>
    <w:rsid w:val="00AB5C71"/>
    <w:rsid w:val="00AD1BB6"/>
    <w:rsid w:val="00AD58BF"/>
    <w:rsid w:val="00AF080E"/>
    <w:rsid w:val="00B04E98"/>
    <w:rsid w:val="00B0530B"/>
    <w:rsid w:val="00BE02BC"/>
    <w:rsid w:val="00C03E43"/>
    <w:rsid w:val="00C20D0D"/>
    <w:rsid w:val="00C3120C"/>
    <w:rsid w:val="00C51B6E"/>
    <w:rsid w:val="00CA2F47"/>
    <w:rsid w:val="00CA50B5"/>
    <w:rsid w:val="00CB2B3D"/>
    <w:rsid w:val="00CB4644"/>
    <w:rsid w:val="00CF57AB"/>
    <w:rsid w:val="00D82FCD"/>
    <w:rsid w:val="00DB418D"/>
    <w:rsid w:val="00DB6D87"/>
    <w:rsid w:val="00E11B36"/>
    <w:rsid w:val="00E1779F"/>
    <w:rsid w:val="00E521F4"/>
    <w:rsid w:val="00EF3C36"/>
    <w:rsid w:val="00F237B0"/>
    <w:rsid w:val="00F62749"/>
    <w:rsid w:val="00F91E02"/>
    <w:rsid w:val="00F94D88"/>
    <w:rsid w:val="00FD0F06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paragraph" w:styleId="1">
    <w:name w:val="heading 1"/>
    <w:basedOn w:val="a"/>
    <w:link w:val="10"/>
    <w:uiPriority w:val="9"/>
    <w:qFormat/>
    <w:rsid w:val="00DB418D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18D"/>
    <w:rPr>
      <w:rFonts w:eastAsia="Times New Roman"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CA50B5"/>
    <w:pPr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3C36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AD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8BF"/>
  </w:style>
  <w:style w:type="paragraph" w:styleId="a6">
    <w:name w:val="footer"/>
    <w:basedOn w:val="a"/>
    <w:link w:val="a7"/>
    <w:uiPriority w:val="99"/>
    <w:unhideWhenUsed/>
    <w:rsid w:val="00AD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BF"/>
  </w:style>
  <w:style w:type="character" w:customStyle="1" w:styleId="31">
    <w:name w:val="Основной текст (3)_"/>
    <w:link w:val="32"/>
    <w:uiPriority w:val="99"/>
    <w:rsid w:val="008334CE"/>
    <w:rPr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34CE"/>
    <w:pPr>
      <w:widowControl w:val="0"/>
      <w:shd w:val="clear" w:color="auto" w:fill="FFFFFF"/>
      <w:spacing w:after="0" w:line="320" w:lineRule="exact"/>
      <w:jc w:val="center"/>
    </w:pPr>
    <w:rPr>
      <w:bCs/>
    </w:rPr>
  </w:style>
  <w:style w:type="character" w:customStyle="1" w:styleId="2">
    <w:name w:val="Основной текст (2)_"/>
    <w:link w:val="20"/>
    <w:uiPriority w:val="99"/>
    <w:qFormat/>
    <w:rsid w:val="008334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8334CE"/>
    <w:pPr>
      <w:widowControl w:val="0"/>
      <w:shd w:val="clear" w:color="auto" w:fill="FFFFFF"/>
      <w:spacing w:before="300" w:after="720" w:line="240" w:lineRule="atLeast"/>
      <w:ind w:hanging="460"/>
      <w:jc w:val="right"/>
    </w:pPr>
  </w:style>
  <w:style w:type="paragraph" w:styleId="a8">
    <w:name w:val="No Spacing"/>
    <w:uiPriority w:val="1"/>
    <w:qFormat/>
    <w:rsid w:val="008334CE"/>
    <w:pPr>
      <w:suppressAutoHyphens/>
      <w:spacing w:after="0" w:line="240" w:lineRule="auto"/>
    </w:pPr>
    <w:rPr>
      <w:rFonts w:asciiTheme="minorHAnsi" w:eastAsia="Calibr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D530-B909-4772-8EA0-141818BB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2024-01-12T04:50:00Z</cp:lastPrinted>
  <dcterms:created xsi:type="dcterms:W3CDTF">2024-02-28T05:55:00Z</dcterms:created>
  <dcterms:modified xsi:type="dcterms:W3CDTF">2024-02-28T06:10:00Z</dcterms:modified>
</cp:coreProperties>
</file>