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D" w:rsidRP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</w:p>
    <w:p w:rsidR="0023659D" w:rsidRDefault="0023659D" w:rsidP="002365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659D"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ға ұсыныстарын сұрату тәсілімен ДЗ және МИ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жүзеге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236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59D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23659D" w:rsidRDefault="0023659D" w:rsidP="0023659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 w:rsidP="0023659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берушінің/сатып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ұйымдастырушының толық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орналасқан жерінің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қаласы Денсаулық сақтау басқармасының "№1 Қалалық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қ., Сейфуллин даңғ.,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ілік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ақпарат (саны мен бағасы) осы хабарландырудың №1 қосымшасында көрсетілген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тауарлардың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8639D" w:rsidRPr="0098639D" w:rsidRDefault="00D97060" w:rsidP="009863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9D" w:rsidRPr="0098639D">
        <w:rPr>
          <w:rFonts w:ascii="Times New Roman" w:hAnsi="Times New Roman" w:cs="Times New Roman"/>
          <w:sz w:val="24"/>
          <w:szCs w:val="24"/>
        </w:rPr>
        <w:t>Баға ұсыныстарын сұрату тәсілімен дә</w:t>
      </w:r>
      <w:proofErr w:type="gramStart"/>
      <w:r w:rsidR="0098639D" w:rsidRPr="00986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ілік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хабарландыруға (бұдан әрі –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дәрілік заттардың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(хабарландыруға №1 қосымша), баға ұсынысының үлгілік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(Қазақстан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Денсаулық сақтау және әлеуметтік даму министрінің 2021 жылғы 12 қарашадағы №113 Қ</w:t>
      </w:r>
      <w:proofErr w:type="gramStart"/>
      <w:r w:rsidR="0098639D" w:rsidRPr="009863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ДСМ бұйрығымен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хабарландыруға № 8 қосымша) қоса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және осы хабарландырудың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бөлігі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="0098639D" w:rsidRPr="00986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9D" w:rsidRPr="0098639D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Әлеуетті жеткізушілердің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ұсыныстары мөрленген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қаласы, Сейфуллин даңғылы, 492, бас дә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ігердің қабылдау бөлмесі,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158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43288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210BB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DF1581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сағат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581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10BB3">
        <w:rPr>
          <w:rFonts w:ascii="Times New Roman" w:hAnsi="Times New Roman" w:cs="Times New Roman"/>
          <w:b/>
          <w:sz w:val="24"/>
          <w:szCs w:val="24"/>
        </w:rPr>
        <w:t>0</w:t>
      </w:r>
      <w:r w:rsidR="00D97AF3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210B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сағат 00 минутқа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(жұмыс тәртібі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күндері мен түскі үзілісті қоспағанда, 13 сағат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сағат 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минут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қа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gram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ға ұсыныстары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сағат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Әлеуетті өнім берушінің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ұсынысын ұсынуы денсаулық сақтау саласындағы уәкілетті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алудың үлгі шартының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фармацевтикалық қызмет көрсету шартының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сақталып,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асыруға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фармацевтикалық қызметтер көрсетуге оның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ұсыныстарын ұсынудың соңғы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өткенге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түрде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баға ұсынысын ғана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денсаулық сақтау саласындағы уәкілетті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баға ұсынысын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рұқсат беру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әсімдері арқылы рұқсат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қызметті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әрекеттерді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жүзеге асыруға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заңды тұлғаның құқығын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рұқсатты, сондай-ақ ұсынылатын тауарлардың  Қағидалардың*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талаптарға сәйкестігін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құжаттарды.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ұсынысы бар мөрленген конверттің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жағында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көрсетеді: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әлеуетті жеткізушінің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орналасқан жерінің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электрондық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ұйымдастырушының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әлеуетті қызмет көрсетушілерінің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ға ұсыныстарын қатысу үшін ұсынатын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алулардың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өткеннен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және/немесе хабарландырудың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бұза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ұсынысы бар Конверт баға ұсыныстары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және әлеуетті өнім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қайтарылады.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ға ұсыныстарын сұрату тәсілімен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 баға ұсыныстарын қабылдау аяқталған күннен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күнтізбелік он күн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қорытындылар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берушінің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ұйымдастырушының уәкілетті өкі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 МС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экономист-маманы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медициналық көмектің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көлемі шеңберінде және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әлеуметтік медициналық сақтандыру жүйесінде дә</w:t>
      </w:r>
      <w:proofErr w:type="gram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</w:t>
      </w:r>
      <w:proofErr w:type="gram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ілік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медициналық бұйымдар мен мамандандырылған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өнімдерді, фармацевтикалық қызметтерді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ұйымдастыру және өткізу қағидаларын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туралы"Қазақстан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Ү</w:t>
      </w:r>
      <w:proofErr w:type="gram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</w:t>
      </w:r>
      <w:proofErr w:type="gram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іметінің 2021 жылғы 4 маусымдағы № 375 қаулысы</w:t>
      </w:r>
    </w:p>
    <w:p w:rsidR="009930B8" w:rsidRDefault="00236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бъявление </w:t>
      </w:r>
    </w:p>
    <w:p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 наименование и адрес местонахождения заказчика/организатора  закупок:  ГКП на ПХВ «Городской родильный дом №1» Управления здравоохранения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№1 к настоящему объявлению (перечень закупаемых товаров).</w:t>
      </w:r>
    </w:p>
    <w:p w:rsidR="0098639D" w:rsidRDefault="0098639D" w:rsidP="0098639D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№8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Приказом Министра здравоохранения и социального развития Республики Казахстан от 12 ноября 2021 года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ДСМ </w:t>
      </w:r>
      <w:r>
        <w:rPr>
          <w:rFonts w:ascii="Times New Roman" w:hAnsi="Times New Roman" w:cs="Times New Roman"/>
          <w:b/>
          <w:sz w:val="24"/>
          <w:szCs w:val="24"/>
        </w:rPr>
        <w:t>№ 113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потенциальных поставщиков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пр.Сейфуллина,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DF1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D432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F1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</w:t>
      </w:r>
      <w:r w:rsidR="00DF15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28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D97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210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часов 00 минут).</w:t>
      </w:r>
      <w:proofErr w:type="gramEnd"/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  <w:proofErr w:type="gramEnd"/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Уполномоченный представитель организатора закупок: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 экономист-специалист ГЗ тел: 292-11-75,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proofErr w:type="spellStart"/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mail.ru</w:t>
        </w:r>
        <w:proofErr w:type="spellEnd"/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1581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</w:t>
      </w:r>
    </w:p>
    <w:p w:rsidR="00C82606" w:rsidRDefault="00C51BD1">
      <w:pPr>
        <w:pStyle w:val="1"/>
        <w:spacing w:beforeAutospacing="0" w:after="0" w:afterAutospacing="0"/>
        <w:rPr>
          <w:b w:val="0"/>
          <w:sz w:val="18"/>
          <w:szCs w:val="18"/>
        </w:rPr>
      </w:pPr>
      <w:r w:rsidRPr="00C51BD1">
        <w:rPr>
          <w:b w:val="0"/>
          <w:sz w:val="18"/>
          <w:szCs w:val="18"/>
        </w:rPr>
        <w:t>фармацевтических услуг</w:t>
      </w:r>
      <w:r w:rsidR="00D97060">
        <w:rPr>
          <w:b w:val="0"/>
          <w:sz w:val="18"/>
          <w:szCs w:val="18"/>
        </w:rPr>
        <w:t>»</w:t>
      </w:r>
    </w:p>
    <w:p w:rsidR="00DF1581" w:rsidRDefault="00DF1581">
      <w:pPr>
        <w:pStyle w:val="1"/>
        <w:spacing w:beforeAutospacing="0" w:after="0" w:afterAutospacing="0"/>
        <w:rPr>
          <w:b w:val="0"/>
          <w:sz w:val="18"/>
          <w:szCs w:val="18"/>
        </w:rPr>
      </w:pPr>
    </w:p>
    <w:p w:rsidR="00DF1581" w:rsidRDefault="00DF1581">
      <w:pPr>
        <w:pStyle w:val="1"/>
        <w:spacing w:beforeAutospacing="0" w:after="0" w:afterAutospacing="0"/>
        <w:rPr>
          <w:b w:val="0"/>
          <w:sz w:val="18"/>
          <w:szCs w:val="18"/>
        </w:rPr>
      </w:pPr>
    </w:p>
    <w:p w:rsidR="00DF1581" w:rsidRDefault="00DF1581">
      <w:pPr>
        <w:pStyle w:val="1"/>
        <w:spacing w:beforeAutospacing="0" w:after="0" w:afterAutospacing="0"/>
        <w:rPr>
          <w:b w:val="0"/>
          <w:sz w:val="18"/>
          <w:szCs w:val="18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сатып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медициналық</w:t>
      </w:r>
      <w:r>
        <w:rPr>
          <w:sz w:val="28"/>
          <w:szCs w:val="28"/>
        </w:rPr>
        <w:t xml:space="preserve"> заттарды</w:t>
      </w:r>
      <w:proofErr w:type="gramStart"/>
      <w:r>
        <w:rPr>
          <w:sz w:val="28"/>
          <w:szCs w:val="28"/>
        </w:rPr>
        <w:t xml:space="preserve">ң </w:t>
      </w:r>
      <w:r>
        <w:rPr>
          <w:sz w:val="28"/>
          <w:szCs w:val="28"/>
          <w:lang w:val="kk-KZ"/>
        </w:rPr>
        <w:t>Т</w:t>
      </w:r>
      <w:proofErr w:type="spellStart"/>
      <w:proofErr w:type="gramEnd"/>
      <w:r>
        <w:rPr>
          <w:sz w:val="28"/>
          <w:szCs w:val="28"/>
        </w:rPr>
        <w:t>ізбесі</w:t>
      </w:r>
      <w:proofErr w:type="spellEnd"/>
      <w:r>
        <w:rPr>
          <w:sz w:val="28"/>
          <w:szCs w:val="28"/>
        </w:rPr>
        <w:t>/П</w:t>
      </w:r>
      <w:r>
        <w:rPr>
          <w:color w:val="000000"/>
          <w:sz w:val="28"/>
          <w:szCs w:val="28"/>
        </w:rPr>
        <w:t>еречень закупаемых медицинских изделий</w:t>
      </w:r>
    </w:p>
    <w:tbl>
      <w:tblPr>
        <w:tblpPr w:leftFromText="180" w:rightFromText="180" w:vertAnchor="text" w:horzAnchor="margin" w:tblpY="-719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03"/>
        <w:gridCol w:w="3433"/>
        <w:gridCol w:w="6520"/>
        <w:gridCol w:w="851"/>
        <w:gridCol w:w="1134"/>
        <w:gridCol w:w="1417"/>
        <w:gridCol w:w="1843"/>
      </w:tblGrid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33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Наименование/МНН</w:t>
            </w:r>
          </w:p>
        </w:tc>
        <w:tc>
          <w:tcPr>
            <w:tcW w:w="6520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F1581" w:rsidRPr="00DF1581" w:rsidTr="006403A5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Асталин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мкг/200 доз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671,59</w:t>
            </w:r>
          </w:p>
        </w:tc>
      </w:tr>
      <w:tr w:rsidR="00DF1581" w:rsidRPr="00DF1581" w:rsidTr="006403A5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Алтеплаза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Актилизе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 (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тромболитик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111 713,83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223427,66</w:t>
            </w:r>
          </w:p>
        </w:tc>
      </w:tr>
      <w:tr w:rsidR="00DF1581" w:rsidRPr="00DF1581" w:rsidTr="006403A5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Аналгин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50 %-2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4407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Вентолин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мг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1964,25</w:t>
            </w:r>
          </w:p>
        </w:tc>
      </w:tr>
      <w:tr w:rsidR="00DF1581" w:rsidRPr="00DF1581" w:rsidTr="006403A5">
        <w:trPr>
          <w:trHeight w:val="7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Железа III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гидроксид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сахарозный комплекс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Венофер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мг/2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38921</w:t>
            </w:r>
          </w:p>
        </w:tc>
      </w:tr>
      <w:tr w:rsidR="00DF1581" w:rsidRPr="00DF1581" w:rsidTr="006403A5">
        <w:trPr>
          <w:trHeight w:val="196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плазмозамещающее средство) 130/0,42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84758,6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proofErr w:type="spellStart"/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кстроза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</w:t>
            </w:r>
            <w:proofErr w:type="spellEnd"/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5 %-200 мл (Срок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гоности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 3-х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2681,25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proofErr w:type="spellStart"/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кстроза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</w:t>
            </w:r>
            <w:proofErr w:type="spellEnd"/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  <w:proofErr w:type="gram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40 %-10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1570,5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амивудин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Зеффикс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17073,42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альция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глюконат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Кальция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глюконат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10 %-5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72025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 0,9%- 100 мл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Натрия хлорид 0,9%- 100 мл (Срок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гоности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 3-х лет)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Нитроглицерин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 0,5 мг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Нитроглицерин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Нитроминт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0,4 мг/доза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1301,97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НуТРИфлекс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липид 1 875 мл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Комбинированный препарат для парентерального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108256,4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Омез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 мг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Физионил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2,27%-2 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6 647,05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66470,5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Эбрантил50 мг/10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112289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Диазепам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0,5%2 мл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Натрия </w:t>
            </w:r>
            <w:proofErr w:type="spellStart"/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Оксибутират</w:t>
            </w:r>
            <w:proofErr w:type="spellEnd"/>
            <w:r w:rsidRPr="00DF1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20 % 10 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45219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F15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Мизопростол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Таблетка 0,2 мг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1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5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113 779,52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реагент M-30CFL 500 мл арт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12-000084,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M-30CFL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(500ml/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)M-30CFL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(500ml/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bottle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500 мл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ут.  из комплекта Автоматический гематологический анализатор ВС-3600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Маркирован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специальным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34900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523500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реагент M-30R 20 л арт. А12-000048,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M-30R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Rinse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(20L/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tank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раствор 20л/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. из комплекта Автоматический гематологический анализатор ВС-3600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Маркирован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специальным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42800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299600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Дилюент М-30D (20л/кан) Mindray, арт.А12-000047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M-30D Diluent (20L/tank) Изотонический разбавитель 20л/кан. из комплекта Автоматический гематологический анализатор ВС-3600 с принадлежностями (Shenzhen Mindray Bio-medical Electronics Co., Ltd. Китай). Маркирован специальным штриховым кодом Shenzhen Mindray Bio-medical Electronics Co., Ltd.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37200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1116000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M-30P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(17ml) </w:t>
            </w:r>
            <w:r w:rsidRPr="00DF1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Чистящий раствор 12х17мл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M-30P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Probe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cleanser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(17mlx1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bottles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) Чистящий раствор 17мл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1 бут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r w:rsidRPr="00DF1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комплекта Автоматический гематологический анализатор ВС-3600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Маркирован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специальным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Китай, совместимым со считывателем ВС-3600.</w:t>
            </w:r>
            <w:proofErr w:type="gram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Закрытая система.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64560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H-10 в бутылях в уп100штук  (H-50/100/300/500) синие.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H-10 в бутылях в уп100штук  (H-50/100/300/500) синие.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). Для полуавтоматического анализатора  мочи DIRUI Н-500 закрытого типа.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). Для полуавтоматического анализатора мочи DIRUI Н-500 закрытого типа.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Н-13-CR закрытого типа со сканером штрих кода для определения тест полосок и контролей.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Мультикалибратор 10*3 мл  Multi Sera Calibratjr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226200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Control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601200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  на  специфичные  белки  (С3,С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,CRPIgA,LgM,C)  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Priteins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Calibrator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Калибратор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специф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белков, 5×1мл (C3,C4,CRP,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IgA,IgG,IgM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реактивный белок) 105-001129-00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Биохимического анализатора штрих 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405600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Аланинаминотрансфераза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(4х35+2х18)  ALT 0102,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:105-000814-00,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в одноразовые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ориги-нальные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контейнера R1 и R2,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предот-вращения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контаминации и не требуется переливания в дополнительные картриджи. Контейнера должны быть полностью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адап-тированы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анали-затора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снабжены специальным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полностью совместимым со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встроен-ным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сканером анализатора. Проведение процедур калибровки и контроля качества только с помощью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 требуется повторных процедур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програм-мирования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методики в памяти анализатора и размещения контейнеров в строго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опре-деленных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ячейках карусели реагентов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Аспартатаминотрансфе-раза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 4х35 мл + R2: 2х18 мл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Аспартатаминотрансераза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R1:4х35 мл+R2: 2х18мл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Мочевина UREA (4х35мл+2х18мл)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105-000824-00,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BUN/UREA. Объем рабочего раствора не менее 176мл. Реагенты должны быть расфасованы в одноразовые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ориги-нальные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контейнера R1 и R2,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предот-вращения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контаминации и не требуется переливания в дополнительные картриджи. Контейнера должны быть полностью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адап-тированы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анали-затора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снабжены специальным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полностью совместимым со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встроен-ным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сканером анализатора. Проведение процедур калибровки и контроля </w:t>
            </w: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качества только с помощью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Не требуется повторных процедур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програм-мирования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методики в памяти анализатора и размещения контейнеров в строго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опре-деленных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ячейках карусели реагентов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35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Билирубин прямой (4*35ml+2*18ml) (Bil D) DBI0202, арт: 105-000827-00, Mindray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ALP.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штрих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Общ.Билирубин   BIL-D Bilirubin Tjtal Kit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403500</w:t>
            </w:r>
          </w:p>
        </w:tc>
      </w:tr>
      <w:tr w:rsidR="00DF1581" w:rsidRPr="00DF1581" w:rsidTr="006403A5">
        <w:trPr>
          <w:trHeight w:val="2407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(2х27 +1х18) CRE0102,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105-000852-00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Креатинина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сы-воротке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крови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биохимических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анализа-торах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BS-200Е закрытого типа без произвольных методик. R1-2*27ml, R2-1*18ml в оригинальных флаконах.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ком-плекта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Анализатор биохимический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авто-матический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BS-200E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 РК-МТ-5№018701 от 08.01.2019г. CREA-S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Саркозиноксидазный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метод). 72 мл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 определений 2×27 + 1×18. Закрытая система.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Маркирован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спе-циальным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Китай, совместимым со считывателем BS-200Е.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Глюкоза (4*40ML+2*20ML) GLU0102, арт: 105-000849-00 Mindray  GLU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Глюкозы в сыворотке на биохимических анализаторах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BS-200Е закрытого типа без произвольных методик. R1-4x40ml, R2-2x20ml в оригинальных флаконах, 200 мл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565 определений.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комплекта Анализатор биохимический автоматический BS-200E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 РК-МТ-5№018701 от 08.01.2019г. Реакция с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гексогиназой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(HK). Закрытая система.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Маркирован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специальным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Китай, совместимым со считывателем BS-200Е.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39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белок (4*40ML)  (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TP0102,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105-000823-00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Общего белка в сыворотке крови на биохимических анализаторах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Китай).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R-4x40ml в оригинальных флаконах.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Protein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Shenzhen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Bio-medical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Electronics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Ltd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Китай, совместимым со считывателем для закрытой системы.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Альфа-Амилаза (AMY) (1*38ml+1*10ml) арт: 105-000847-00, Mindray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Двухкомпонентный набор реагентов для определения AMS. Объем рабочего раствора не менее 48мл. Реагенты должны быть расфасованы в одноразовые оригинальные контейнера R1 и R2, для предотвращения </w:t>
            </w: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41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С-реактивный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белок   (CRP)   (Метод нефелометрии) (1х40+1х10), </w:t>
            </w:r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:105-000841-00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Однокомпонентный набор реагентов для определения TP.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Контейнера должны быть полностью адаптированы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реагентной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штрих-кодом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мультисывороток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Моющий СD 80 1л, арт. 105-000748-00 Mindray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Моющий СD 80 1л, арт. 105-000748-00 Mindray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Лампа галогенная для BS200E- 12V,20W,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801-ВА80-00222-00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BS 200E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Лампа галогенная для BS200E- 12V,20W,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801-ВА80-00222-00 для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BS 200E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D-Dimer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1х2х0.5 мл арт.105-002301-00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D-Dimer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1х2х0.5 мл арт.105-002301-00 из комплекта биохимический анализатор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BS-230, 240, 240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закрытого типа без произвольных методик. R1-4x0,5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R2-1x0,5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оригинальных флаконах. (Метод нефелометрии). 2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D-Dimer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1х40ml+1х15 мл арт.105-012737-00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D-dimer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 сыворотке крови из комплекта биохимический анализатор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BS-230, 240, 240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закрытого типа без произвольных методик. R1-4x40ml, R2-1x15ml в оригинальных флаконах. (Метод нефелометрии). 200 определений. Набор должен быть маркирован специальным штриховым кодом совместимым со считывателем для закрытой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3440800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FER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1х4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х2 мл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105-002311-00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Калибратор FER (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1х4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levels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х2 мл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105-002311-00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1232500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 2х18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R2: 2х10 мл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105-006175-00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Ферритин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R1: 2х18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мл+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R2: 2х10 мл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105-006175-00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1614900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48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(кинетический, УФ метод) СК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105-004615-00,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Креатинкиназа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(кинетический, УФ метод) СК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kit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</w:t>
            </w:r>
            <w:proofErr w:type="spellEnd"/>
            <w:proofErr w:type="gram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105-004615-00,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49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Лактатдегидрогеназа (LDH) / (ЛДГ) (4*35ml+2*18ml) артикул: 105-</w:t>
            </w: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000818-00 Mindray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Лактатдегидрогеназа (LDH) / (ЛДГ) (4*35ml+2*18ml) артикул: 105-000818-00 Mindray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217000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lastRenderedPageBreak/>
              <w:t>50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Альбумин  </w:t>
            </w: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Mindray</w:t>
            </w:r>
            <w:proofErr w:type="spellEnd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CLINICAL CHEMISTRY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34200</w:t>
            </w:r>
          </w:p>
        </w:tc>
      </w:tr>
      <w:tr w:rsidR="00DF1581" w:rsidRPr="00DF1581" w:rsidTr="006403A5">
        <w:trPr>
          <w:trHeight w:val="30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F1581" w:rsidRPr="00DF1581" w:rsidRDefault="00DF1581" w:rsidP="006403A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19 073 335,66</w:t>
            </w:r>
          </w:p>
        </w:tc>
      </w:tr>
    </w:tbl>
    <w:p w:rsidR="00DF1581" w:rsidRDefault="00DF1581" w:rsidP="00DF1581">
      <w:pPr>
        <w:pStyle w:val="1"/>
        <w:spacing w:beforeAutospacing="0" w:after="0" w:afterAutospacing="0"/>
        <w:rPr>
          <w:color w:val="000000"/>
          <w:sz w:val="28"/>
          <w:szCs w:val="28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DF1581" w:rsidRDefault="00DF1581" w:rsidP="00DF1581">
      <w:pPr>
        <w:pStyle w:val="1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:rsidR="00C82606" w:rsidRPr="00DF1581" w:rsidRDefault="00C82606" w:rsidP="00DF1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606" w:rsidRDefault="0032722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7AF3" w:rsidRDefault="00D97AF3" w:rsidP="00D97AF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7C34" w:rsidRDefault="00047C34" w:rsidP="000C4AEE">
      <w:pPr>
        <w:pStyle w:val="1"/>
        <w:jc w:val="both"/>
        <w:rPr>
          <w:sz w:val="24"/>
          <w:szCs w:val="24"/>
        </w:rPr>
      </w:pPr>
    </w:p>
    <w:p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606"/>
    <w:rsid w:val="000017AD"/>
    <w:rsid w:val="00007A72"/>
    <w:rsid w:val="00017A9A"/>
    <w:rsid w:val="000334A7"/>
    <w:rsid w:val="00047C34"/>
    <w:rsid w:val="000A4001"/>
    <w:rsid w:val="000A799E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2495"/>
    <w:rsid w:val="001E4149"/>
    <w:rsid w:val="001E6428"/>
    <w:rsid w:val="001F1ECB"/>
    <w:rsid w:val="001F7FD9"/>
    <w:rsid w:val="0021095F"/>
    <w:rsid w:val="00210BB3"/>
    <w:rsid w:val="00213422"/>
    <w:rsid w:val="00220CA9"/>
    <w:rsid w:val="0023659D"/>
    <w:rsid w:val="002648CB"/>
    <w:rsid w:val="00285E05"/>
    <w:rsid w:val="002E5AC1"/>
    <w:rsid w:val="002F4616"/>
    <w:rsid w:val="0030159D"/>
    <w:rsid w:val="00305A74"/>
    <w:rsid w:val="00310C2B"/>
    <w:rsid w:val="0031526B"/>
    <w:rsid w:val="0032722E"/>
    <w:rsid w:val="003308AA"/>
    <w:rsid w:val="0036024E"/>
    <w:rsid w:val="00375DC3"/>
    <w:rsid w:val="003A32C6"/>
    <w:rsid w:val="003B4BC9"/>
    <w:rsid w:val="003E15D1"/>
    <w:rsid w:val="003F0B73"/>
    <w:rsid w:val="00406EC8"/>
    <w:rsid w:val="00424BEB"/>
    <w:rsid w:val="004552D1"/>
    <w:rsid w:val="004658E7"/>
    <w:rsid w:val="004842B2"/>
    <w:rsid w:val="004A17EC"/>
    <w:rsid w:val="004D3DB4"/>
    <w:rsid w:val="004D440F"/>
    <w:rsid w:val="004E29B8"/>
    <w:rsid w:val="00520307"/>
    <w:rsid w:val="005272DA"/>
    <w:rsid w:val="00573B44"/>
    <w:rsid w:val="0058555B"/>
    <w:rsid w:val="005979BA"/>
    <w:rsid w:val="005A297A"/>
    <w:rsid w:val="005A637E"/>
    <w:rsid w:val="005D6A3E"/>
    <w:rsid w:val="006002B2"/>
    <w:rsid w:val="00606D8D"/>
    <w:rsid w:val="0062785C"/>
    <w:rsid w:val="00676E40"/>
    <w:rsid w:val="00680EC4"/>
    <w:rsid w:val="006B723E"/>
    <w:rsid w:val="006D6FCB"/>
    <w:rsid w:val="006E0A4D"/>
    <w:rsid w:val="006E70BE"/>
    <w:rsid w:val="0072076D"/>
    <w:rsid w:val="00734ECF"/>
    <w:rsid w:val="0074073A"/>
    <w:rsid w:val="00750799"/>
    <w:rsid w:val="00760A99"/>
    <w:rsid w:val="00763AAB"/>
    <w:rsid w:val="00795C00"/>
    <w:rsid w:val="007A3C95"/>
    <w:rsid w:val="007A6938"/>
    <w:rsid w:val="007B06BD"/>
    <w:rsid w:val="007D1B91"/>
    <w:rsid w:val="0083786B"/>
    <w:rsid w:val="008458EE"/>
    <w:rsid w:val="00855018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8639D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6031B"/>
    <w:rsid w:val="00A75DFB"/>
    <w:rsid w:val="00AB4AFD"/>
    <w:rsid w:val="00AB703E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33F5C"/>
    <w:rsid w:val="00D43288"/>
    <w:rsid w:val="00D50E80"/>
    <w:rsid w:val="00D72D4F"/>
    <w:rsid w:val="00D97060"/>
    <w:rsid w:val="00D97AF3"/>
    <w:rsid w:val="00DC1183"/>
    <w:rsid w:val="00DC4B88"/>
    <w:rsid w:val="00DE5EB6"/>
    <w:rsid w:val="00DE7F89"/>
    <w:rsid w:val="00DF139B"/>
    <w:rsid w:val="00DF1581"/>
    <w:rsid w:val="00DF5753"/>
    <w:rsid w:val="00E02587"/>
    <w:rsid w:val="00E147E3"/>
    <w:rsid w:val="00E30A70"/>
    <w:rsid w:val="00E3718B"/>
    <w:rsid w:val="00E47E00"/>
    <w:rsid w:val="00E91710"/>
    <w:rsid w:val="00EA28D0"/>
    <w:rsid w:val="00ED2DE6"/>
    <w:rsid w:val="00ED75EB"/>
    <w:rsid w:val="00EF538B"/>
    <w:rsid w:val="00EF59B8"/>
    <w:rsid w:val="00F601DD"/>
    <w:rsid w:val="00F837F1"/>
    <w:rsid w:val="00F90304"/>
    <w:rsid w:val="00FD1371"/>
    <w:rsid w:val="00FE0225"/>
    <w:rsid w:val="00FE3525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39"/>
    <w:rsid w:val="00B4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64D6D-193C-4536-8899-ED4049CC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8</Pages>
  <Words>2957</Words>
  <Characters>16859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Хабарландыру</vt:lpstr>
      <vt:lpstr>баға ұсыныстарын сұрату тәсілімен ДЗ және МИ сатып алуды жүзеге асыру туралы</vt:lpstr>
      <vt:lpstr/>
      <vt:lpstr>1. Тапсырыс берушінің/сатып алуды ұйымдастырушының толық атауы мен орналасқан же</vt:lpstr>
      <vt:lpstr>2.  Дәрілік заттарды сатып алу туралы ақпарат (саны мен бағасы) осы хабарландыру</vt:lpstr>
      <vt:lpstr>3. Баға ұсыныстарын сұрату тәсілімен дәрілік заттарды сатып алуды жүзеге асыру т</vt:lpstr>
      <vt:lpstr>4. Әлеуетті жеткізушілердің баға ұсыныстары мөрленген конвертте мына мекен-жай б</vt:lpstr>
      <vt:lpstr>5. Әлеуетті өнім берушінің баға ұсынысын ұсынуы денсаулық сақтау саласындағы уәк</vt:lpstr>
      <vt:lpstr>6. Әлеуетті өнім беруші баға ұсыныстарын ұсынудың соңғы мерзімі өткенге дейін же</vt:lpstr>
      <vt:lpstr>7. Баға ұсынысы бар мөрленген конверттің беткі жағында әлеуетті өнім беруші көрс</vt:lpstr>
      <vt:lpstr>әлеуетті жеткізушінің атауы, орналасқан жерінің мекенжайы, байланыс телефоны, эл</vt:lpstr>
      <vt:lpstr>8. Белгіленген мерзім өткеннен кейін және/немесе хабарландырудың 7-тармағының та</vt:lpstr>
      <vt:lpstr>9. Баға ұсыныстарын сұрату тәсілімен сатып алуды жүзеге асыру кезінде Тапсырыс б</vt:lpstr>
      <vt:lpstr/>
      <vt:lpstr>________________________________________________________________</vt:lpstr>
      <vt:lpstr>* "Тегін медициналық көмектің кепілдік берілген көлемі шеңберінде және (немесе) </vt:lpstr>
      <vt:lpstr>Объявление </vt:lpstr>
      <vt:lpstr>об осуществлении закупа ЛС и МИ способом запроса ценовых предложений </vt:lpstr>
      <vt:lpstr>* Постановление Правительства Республики Казахстан от 4 июня 2021 года № 375 «Об</vt:lpstr>
      <vt:lpstr/>
      <vt:lpstr/>
    </vt:vector>
  </TitlesOfParts>
  <Company>diakov.net</Company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Medlife2019</cp:lastModifiedBy>
  <cp:revision>18</cp:revision>
  <cp:lastPrinted>2022-01-03T12:10:00Z</cp:lastPrinted>
  <dcterms:created xsi:type="dcterms:W3CDTF">2021-08-16T13:35:00Z</dcterms:created>
  <dcterms:modified xsi:type="dcterms:W3CDTF">2022-02-21T04:29:00Z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