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1B91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FE3525">
        <w:rPr>
          <w:rFonts w:ascii="Times New Roman" w:hAnsi="Times New Roman" w:cs="Times New Roman"/>
          <w:b/>
          <w:sz w:val="24"/>
          <w:szCs w:val="24"/>
        </w:rPr>
        <w:t>1</w:t>
      </w:r>
      <w:r w:rsidR="005979BA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B9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Уполномоченный представитель организатора закупок: Карибаев Б.Х. экономист-специалист ГЗ тел: 292-11-75, эл.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proofErr w:type="gramEnd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06" w:type="dxa"/>
        <w:tblInd w:w="108" w:type="dxa"/>
        <w:tblLook w:val="04A0" w:firstRow="1" w:lastRow="0" w:firstColumn="1" w:lastColumn="0" w:noHBand="0" w:noVBand="1"/>
      </w:tblPr>
      <w:tblGrid>
        <w:gridCol w:w="657"/>
        <w:gridCol w:w="4446"/>
        <w:gridCol w:w="4678"/>
        <w:gridCol w:w="1276"/>
        <w:gridCol w:w="1134"/>
        <w:gridCol w:w="1559"/>
        <w:gridCol w:w="1756"/>
      </w:tblGrid>
      <w:tr w:rsidR="0030798D" w:rsidRPr="007B6AB5" w:rsidTr="0030798D">
        <w:trPr>
          <w:trHeight w:val="9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98D" w:rsidRPr="0030798D" w:rsidRDefault="0030798D" w:rsidP="0030798D">
            <w:pPr>
              <w:spacing w:after="0" w:line="240" w:lineRule="auto"/>
              <w:jc w:val="center"/>
              <w:rPr>
                <w:b/>
              </w:rPr>
            </w:pPr>
            <w:r w:rsidRPr="0030798D">
              <w:rPr>
                <w:b/>
              </w:rPr>
              <w:t>№ п/п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98D" w:rsidRPr="0030798D" w:rsidRDefault="0030798D" w:rsidP="0030798D">
            <w:pPr>
              <w:spacing w:after="0" w:line="240" w:lineRule="auto"/>
              <w:jc w:val="center"/>
              <w:rPr>
                <w:b/>
              </w:rPr>
            </w:pPr>
            <w:r w:rsidRPr="0030798D">
              <w:rPr>
                <w:b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98D" w:rsidRPr="0030798D" w:rsidRDefault="0030798D" w:rsidP="0030798D">
            <w:pPr>
              <w:spacing w:after="0" w:line="240" w:lineRule="auto"/>
              <w:jc w:val="center"/>
              <w:rPr>
                <w:b/>
              </w:rPr>
            </w:pPr>
            <w:r w:rsidRPr="0030798D">
              <w:rPr>
                <w:b/>
              </w:rPr>
              <w:t>техническая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98D" w:rsidRPr="0030798D" w:rsidRDefault="0030798D" w:rsidP="0030798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0798D">
              <w:rPr>
                <w:b/>
              </w:rPr>
              <w:t>ед.изм</w:t>
            </w:r>
            <w:proofErr w:type="spellEnd"/>
            <w:r w:rsidRPr="0030798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98D" w:rsidRPr="0030798D" w:rsidRDefault="0030798D" w:rsidP="0030798D">
            <w:pPr>
              <w:spacing w:after="0" w:line="240" w:lineRule="auto"/>
              <w:jc w:val="center"/>
              <w:rPr>
                <w:b/>
              </w:rPr>
            </w:pPr>
            <w:r w:rsidRPr="0030798D">
              <w:rPr>
                <w:b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98D" w:rsidRPr="0030798D" w:rsidRDefault="0030798D" w:rsidP="0030798D">
            <w:pPr>
              <w:spacing w:after="0" w:line="240" w:lineRule="auto"/>
              <w:jc w:val="center"/>
              <w:rPr>
                <w:b/>
              </w:rPr>
            </w:pPr>
            <w:r w:rsidRPr="0030798D">
              <w:rPr>
                <w:b/>
              </w:rPr>
              <w:t>цена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798D" w:rsidRPr="0030798D" w:rsidRDefault="0030798D" w:rsidP="0030798D">
            <w:pPr>
              <w:spacing w:after="0" w:line="240" w:lineRule="auto"/>
              <w:jc w:val="center"/>
              <w:rPr>
                <w:b/>
              </w:rPr>
            </w:pPr>
            <w:r w:rsidRPr="0030798D">
              <w:rPr>
                <w:b/>
              </w:rPr>
              <w:t>сумма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 xml:space="preserve">Перекись водорода  3%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 xml:space="preserve">Перекись </w:t>
            </w:r>
            <w:proofErr w:type="gramStart"/>
            <w:r w:rsidRPr="00BF3F76">
              <w:t>водорода  3</w:t>
            </w:r>
            <w:proofErr w:type="gramEnd"/>
            <w:r w:rsidRPr="00BF3F76">
              <w:t xml:space="preserve">% </w:t>
            </w:r>
            <w:r w:rsidR="00C54812">
              <w:t>500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290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870000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 xml:space="preserve">Перекись водорода 6%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Перекись водорода 6</w:t>
            </w:r>
            <w:proofErr w:type="gramStart"/>
            <w:r w:rsidRPr="00BF3F76">
              <w:t xml:space="preserve">% </w:t>
            </w:r>
            <w:r w:rsidR="00C54812">
              <w:t xml:space="preserve"> 500</w:t>
            </w:r>
            <w:proofErr w:type="gramEnd"/>
            <w:r w:rsidR="00C54812">
              <w:t xml:space="preserve">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335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2345000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 xml:space="preserve">Перекись водорода 30 %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 xml:space="preserve">Перекись водорода 30 % </w:t>
            </w:r>
            <w:r w:rsidR="00C54812">
              <w:t xml:space="preserve"> 500 мл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720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230400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 xml:space="preserve">Р-р </w:t>
            </w:r>
            <w:proofErr w:type="spellStart"/>
            <w:r w:rsidRPr="00BF3F76">
              <w:t>хлоргекседин</w:t>
            </w:r>
            <w:proofErr w:type="spellEnd"/>
            <w:r w:rsidRPr="00BF3F76">
              <w:t xml:space="preserve"> 2,5%-500,0 спирт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 xml:space="preserve">Р-р </w:t>
            </w:r>
            <w:proofErr w:type="spellStart"/>
            <w:r w:rsidRPr="00BF3F76">
              <w:t>хлоргекседин</w:t>
            </w:r>
            <w:proofErr w:type="spellEnd"/>
            <w:r w:rsidRPr="00BF3F76">
              <w:t xml:space="preserve"> 2,5%-500,0 спирт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525200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Р-р уксусной кислоты 3%-50,0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Р-р уксусной кислоты 3%-50,0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242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7260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Вода очищенная 400,0 стер.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Вода очищенная 400,0 стер.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325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812500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Формалин 10%-500,0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Формалин 10%-500,0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415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16600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Формалин 40%-500,0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Формалин 40%-500,0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550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5500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Натрия хлорид 20%-400 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Натрия хлорид 20%-400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635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95250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Р-р Новокаина 0,25%-200,0 стер.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Р-р Новокаина 0,25%-200,0 стер.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450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11250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Р-р Новокаина 0,25%-50,0 стер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Р-р Новокаина 0,25%-50,0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380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190000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Р-р калия перманганата 5%-100,0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Р-р калия перманганата 5%-100,0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495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222750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Р-р калия перманганата 5%-10,0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>Р-р калия перманганата 5%-10,0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245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117600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 xml:space="preserve">Раствор </w:t>
            </w:r>
            <w:proofErr w:type="spellStart"/>
            <w:r w:rsidRPr="00BF3F76">
              <w:t>Рингера</w:t>
            </w:r>
            <w:proofErr w:type="spellEnd"/>
            <w:r w:rsidRPr="00BF3F76">
              <w:t xml:space="preserve"> 400 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 xml:space="preserve">Раствор </w:t>
            </w:r>
            <w:proofErr w:type="spellStart"/>
            <w:r w:rsidRPr="00BF3F76">
              <w:t>Рингера</w:t>
            </w:r>
            <w:proofErr w:type="spellEnd"/>
            <w:r w:rsidRPr="00BF3F76">
              <w:t xml:space="preserve"> 400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565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169500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proofErr w:type="spellStart"/>
            <w:r w:rsidRPr="00BF3F76">
              <w:t>Азопирам</w:t>
            </w:r>
            <w:proofErr w:type="spellEnd"/>
            <w:r w:rsidRPr="00BF3F76">
              <w:t xml:space="preserve"> 100,0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proofErr w:type="spellStart"/>
            <w:r w:rsidRPr="00BF3F76">
              <w:t>Азопирам</w:t>
            </w:r>
            <w:proofErr w:type="spellEnd"/>
            <w:r w:rsidRPr="00BF3F76">
              <w:t xml:space="preserve">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6010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360600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 xml:space="preserve">Р-р натрия </w:t>
            </w:r>
            <w:proofErr w:type="spellStart"/>
            <w:r w:rsidRPr="00BF3F76">
              <w:t>гидро</w:t>
            </w:r>
            <w:proofErr w:type="spellEnd"/>
            <w:r w:rsidRPr="00BF3F76">
              <w:t xml:space="preserve"> карбонат 4%-100,0 стер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r w:rsidRPr="00BF3F76">
              <w:t xml:space="preserve">Р-р натрия </w:t>
            </w:r>
            <w:proofErr w:type="spellStart"/>
            <w:r w:rsidRPr="00BF3F76">
              <w:t>гидро</w:t>
            </w:r>
            <w:proofErr w:type="spellEnd"/>
            <w:r w:rsidRPr="00BF3F76">
              <w:t xml:space="preserve"> карбонат 4%-100,0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415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41500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proofErr w:type="spellStart"/>
            <w:r w:rsidRPr="00BF3F76">
              <w:t>Фенобарбитал</w:t>
            </w:r>
            <w:proofErr w:type="spellEnd"/>
            <w:r w:rsidRPr="00BF3F76">
              <w:t xml:space="preserve"> 0,005+глюкоза 0,2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</w:pPr>
            <w:proofErr w:type="spellStart"/>
            <w:r w:rsidRPr="00BF3F76">
              <w:t>Фенобарбитал</w:t>
            </w:r>
            <w:proofErr w:type="spellEnd"/>
            <w:r w:rsidRPr="00BF3F76">
              <w:t xml:space="preserve"> 0,005+глюкоза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proofErr w:type="spellStart"/>
            <w:r w:rsidRPr="00BF3F76"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center"/>
            </w:pPr>
            <w:r w:rsidRPr="00BF3F76">
              <w:t>301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0798D" w:rsidRPr="00BF3F76" w:rsidRDefault="0030798D" w:rsidP="0030798D">
            <w:pPr>
              <w:spacing w:after="0" w:line="240" w:lineRule="auto"/>
              <w:jc w:val="right"/>
            </w:pPr>
            <w:r w:rsidRPr="00BF3F76">
              <w:t>147500</w:t>
            </w:r>
          </w:p>
        </w:tc>
      </w:tr>
      <w:tr w:rsidR="0030798D" w:rsidRPr="007B6AB5" w:rsidTr="0030798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98D" w:rsidRPr="00BF3F76" w:rsidRDefault="0030798D" w:rsidP="0030798D">
            <w:pPr>
              <w:spacing w:after="0" w:line="240" w:lineRule="auto"/>
            </w:pP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98D" w:rsidRPr="00BF3F76" w:rsidRDefault="0030798D" w:rsidP="0030798D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98D" w:rsidRPr="00BF3F76" w:rsidRDefault="0030798D" w:rsidP="0030798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98D" w:rsidRPr="00BF3F76" w:rsidRDefault="0030798D" w:rsidP="0030798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98D" w:rsidRPr="00BF3F76" w:rsidRDefault="0030798D" w:rsidP="0030798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98D" w:rsidRPr="00BF3F76" w:rsidRDefault="0030798D" w:rsidP="0030798D">
            <w:pPr>
              <w:spacing w:after="0" w:line="240" w:lineRule="auto"/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798D" w:rsidRPr="0030798D" w:rsidRDefault="0030798D" w:rsidP="0030798D">
            <w:pPr>
              <w:spacing w:after="0" w:line="240" w:lineRule="auto"/>
              <w:jc w:val="right"/>
              <w:rPr>
                <w:b/>
              </w:rPr>
            </w:pPr>
            <w:r w:rsidRPr="0030798D">
              <w:rPr>
                <w:b/>
              </w:rPr>
              <w:t>6</w:t>
            </w:r>
            <w:r>
              <w:rPr>
                <w:b/>
              </w:rPr>
              <w:t> </w:t>
            </w:r>
            <w:r w:rsidRPr="0030798D">
              <w:rPr>
                <w:b/>
              </w:rPr>
              <w:t>168</w:t>
            </w:r>
            <w:r>
              <w:rPr>
                <w:b/>
              </w:rPr>
              <w:t xml:space="preserve"> </w:t>
            </w:r>
            <w:r w:rsidRPr="0030798D">
              <w:rPr>
                <w:b/>
              </w:rPr>
              <w:t>410</w:t>
            </w:r>
          </w:p>
        </w:tc>
      </w:tr>
    </w:tbl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06"/>
    <w:rsid w:val="000017AD"/>
    <w:rsid w:val="00100C2A"/>
    <w:rsid w:val="001415B3"/>
    <w:rsid w:val="00146EB9"/>
    <w:rsid w:val="001716C5"/>
    <w:rsid w:val="001E4149"/>
    <w:rsid w:val="001E6428"/>
    <w:rsid w:val="001F1ECB"/>
    <w:rsid w:val="002648CB"/>
    <w:rsid w:val="00285E05"/>
    <w:rsid w:val="002E5AC1"/>
    <w:rsid w:val="0030798D"/>
    <w:rsid w:val="0032722E"/>
    <w:rsid w:val="003308AA"/>
    <w:rsid w:val="0036024E"/>
    <w:rsid w:val="003A32C6"/>
    <w:rsid w:val="00424BEB"/>
    <w:rsid w:val="004658E7"/>
    <w:rsid w:val="004D3DB4"/>
    <w:rsid w:val="00520307"/>
    <w:rsid w:val="005979BA"/>
    <w:rsid w:val="005A637E"/>
    <w:rsid w:val="005D6A3E"/>
    <w:rsid w:val="00680EC4"/>
    <w:rsid w:val="0072076D"/>
    <w:rsid w:val="00734ECF"/>
    <w:rsid w:val="007A6938"/>
    <w:rsid w:val="007D1B91"/>
    <w:rsid w:val="008624C6"/>
    <w:rsid w:val="0086514F"/>
    <w:rsid w:val="008C67DB"/>
    <w:rsid w:val="008D76E2"/>
    <w:rsid w:val="009B6CDE"/>
    <w:rsid w:val="00AC3445"/>
    <w:rsid w:val="00B0797E"/>
    <w:rsid w:val="00B9013B"/>
    <w:rsid w:val="00BB303B"/>
    <w:rsid w:val="00BF7E1D"/>
    <w:rsid w:val="00C41295"/>
    <w:rsid w:val="00C54812"/>
    <w:rsid w:val="00C82606"/>
    <w:rsid w:val="00C83C21"/>
    <w:rsid w:val="00C84685"/>
    <w:rsid w:val="00D30881"/>
    <w:rsid w:val="00D50E80"/>
    <w:rsid w:val="00D97060"/>
    <w:rsid w:val="00DC1183"/>
    <w:rsid w:val="00DE5EB6"/>
    <w:rsid w:val="00E30A70"/>
    <w:rsid w:val="00E3718B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4436-936B-45E1-87C2-5BB0BC03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Пользователь Windows</cp:lastModifiedBy>
  <cp:revision>2</cp:revision>
  <cp:lastPrinted>2020-11-27T08:36:00Z</cp:lastPrinted>
  <dcterms:created xsi:type="dcterms:W3CDTF">2021-01-19T05:04:00Z</dcterms:created>
  <dcterms:modified xsi:type="dcterms:W3CDTF">2021-01-19T05:04:00Z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