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D6" w:rsidRDefault="001C1312" w:rsidP="008D5FD6">
      <w:pPr>
        <w:spacing w:after="0" w:line="240" w:lineRule="auto"/>
        <w:ind w:left="9214" w:firstLine="698"/>
        <w:jc w:val="both"/>
        <w:rPr>
          <w:rFonts w:ascii="Times New Roman" w:hAnsi="Times New Roman" w:cs="Times New Roman"/>
          <w:lang w:val="kk-KZ"/>
        </w:rPr>
      </w:pPr>
      <w:r w:rsidRPr="001C1312">
        <w:rPr>
          <w:rFonts w:ascii="Times New Roman" w:hAnsi="Times New Roman" w:cs="Times New Roman"/>
          <w:b/>
          <w:lang w:val="kk-KZ"/>
        </w:rPr>
        <w:t>Приложение №1</w:t>
      </w:r>
      <w:r w:rsidRPr="001C1312">
        <w:rPr>
          <w:rFonts w:ascii="Times New Roman" w:hAnsi="Times New Roman" w:cs="Times New Roman"/>
          <w:lang w:val="kk-KZ"/>
        </w:rPr>
        <w:t xml:space="preserve"> к тендерной документации у</w:t>
      </w:r>
      <w:r w:rsidR="00470892" w:rsidRPr="001C1312">
        <w:rPr>
          <w:rFonts w:ascii="Times New Roman" w:hAnsi="Times New Roman" w:cs="Times New Roman"/>
        </w:rPr>
        <w:t>твержден</w:t>
      </w:r>
      <w:r w:rsidR="00470892" w:rsidRPr="001C1312">
        <w:rPr>
          <w:rFonts w:ascii="Times New Roman" w:hAnsi="Times New Roman" w:cs="Times New Roman"/>
          <w:lang w:val="kk-KZ"/>
        </w:rPr>
        <w:t>а</w:t>
      </w:r>
      <w:r w:rsidR="00900669" w:rsidRPr="001C1312">
        <w:rPr>
          <w:rFonts w:ascii="Times New Roman" w:hAnsi="Times New Roman" w:cs="Times New Roman"/>
        </w:rPr>
        <w:t xml:space="preserve"> приказом</w:t>
      </w:r>
      <w:r w:rsidR="006B5F41" w:rsidRPr="001C1312">
        <w:rPr>
          <w:rFonts w:ascii="Times New Roman" w:hAnsi="Times New Roman" w:cs="Times New Roman"/>
        </w:rPr>
        <w:t xml:space="preserve"> </w:t>
      </w:r>
      <w:r w:rsidR="00EA642F">
        <w:rPr>
          <w:rFonts w:ascii="Times New Roman" w:hAnsi="Times New Roman" w:cs="Times New Roman"/>
        </w:rPr>
        <w:t xml:space="preserve">и.о. </w:t>
      </w:r>
      <w:r w:rsidR="00234D0D" w:rsidRPr="001C1312">
        <w:rPr>
          <w:rFonts w:ascii="Times New Roman" w:hAnsi="Times New Roman" w:cs="Times New Roman"/>
          <w:lang w:val="kk-KZ"/>
        </w:rPr>
        <w:t>глвного врача</w:t>
      </w:r>
      <w:r w:rsidR="00234D0D" w:rsidRPr="001C1312">
        <w:rPr>
          <w:rFonts w:ascii="Times New Roman" w:hAnsi="Times New Roman" w:cs="Times New Roman"/>
        </w:rPr>
        <w:t xml:space="preserve"> </w:t>
      </w:r>
      <w:r w:rsidR="00EA642F" w:rsidRPr="00EA642F">
        <w:rPr>
          <w:rFonts w:ascii="Times New Roman" w:hAnsi="Times New Roman" w:cs="Times New Roman"/>
        </w:rPr>
        <w:t>ГКП на ПХВ «Городской родильный дом № 1» УЗ г.Алматы</w:t>
      </w:r>
      <w:r w:rsidR="00EA642F">
        <w:rPr>
          <w:rFonts w:ascii="Times New Roman" w:hAnsi="Times New Roman" w:cs="Times New Roman"/>
        </w:rPr>
        <w:t xml:space="preserve">, </w:t>
      </w:r>
      <w:r w:rsidRPr="001C1312">
        <w:rPr>
          <w:rFonts w:ascii="Times New Roman" w:hAnsi="Times New Roman" w:cs="Times New Roman"/>
        </w:rPr>
        <w:t>№____ от «</w:t>
      </w:r>
      <w:r w:rsidR="004E4F1A">
        <w:rPr>
          <w:rFonts w:ascii="Times New Roman" w:hAnsi="Times New Roman" w:cs="Times New Roman"/>
          <w:lang w:val="kk-KZ"/>
        </w:rPr>
        <w:t>10</w:t>
      </w:r>
      <w:r w:rsidRPr="001C1312">
        <w:rPr>
          <w:rFonts w:ascii="Times New Roman" w:hAnsi="Times New Roman" w:cs="Times New Roman"/>
        </w:rPr>
        <w:t>»</w:t>
      </w:r>
      <w:r w:rsidR="008D5FD6">
        <w:rPr>
          <w:rFonts w:ascii="Times New Roman" w:hAnsi="Times New Roman" w:cs="Times New Roman"/>
        </w:rPr>
        <w:t xml:space="preserve"> </w:t>
      </w:r>
      <w:r w:rsidR="004E4F1A">
        <w:rPr>
          <w:rFonts w:ascii="Times New Roman" w:hAnsi="Times New Roman" w:cs="Times New Roman"/>
          <w:lang w:val="kk-KZ"/>
        </w:rPr>
        <w:t>марта</w:t>
      </w:r>
      <w:r w:rsidR="00900669" w:rsidRPr="001C1312">
        <w:rPr>
          <w:rFonts w:ascii="Times New Roman" w:hAnsi="Times New Roman" w:cs="Times New Roman"/>
        </w:rPr>
        <w:t xml:space="preserve"> 2020 года</w:t>
      </w:r>
      <w:r w:rsidRPr="001C1312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                     </w:t>
      </w:r>
    </w:p>
    <w:p w:rsidR="001C1312" w:rsidRDefault="001C1312" w:rsidP="008D5FD6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lang w:val="kk-KZ"/>
        </w:rPr>
      </w:pPr>
      <w:r w:rsidRPr="001C1312">
        <w:rPr>
          <w:rFonts w:ascii="Times New Roman" w:hAnsi="Times New Roman" w:cs="Times New Roman"/>
          <w:lang w:val="kk-KZ"/>
        </w:rPr>
        <w:t>С</w:t>
      </w:r>
      <w:r w:rsidR="00EA642F">
        <w:rPr>
          <w:rFonts w:ascii="Times New Roman" w:hAnsi="Times New Roman" w:cs="Times New Roman"/>
          <w:lang w:val="kk-KZ"/>
        </w:rPr>
        <w:t>мольков</w:t>
      </w:r>
      <w:r w:rsidR="004E4F1A">
        <w:rPr>
          <w:rFonts w:ascii="Times New Roman" w:hAnsi="Times New Roman" w:cs="Times New Roman"/>
          <w:lang w:val="kk-KZ"/>
        </w:rPr>
        <w:t xml:space="preserve"> </w:t>
      </w:r>
      <w:r w:rsidR="00EA642F">
        <w:rPr>
          <w:rFonts w:ascii="Times New Roman" w:hAnsi="Times New Roman" w:cs="Times New Roman"/>
          <w:lang w:val="kk-KZ"/>
        </w:rPr>
        <w:t>И.Н</w:t>
      </w:r>
      <w:r w:rsidRPr="001C1312">
        <w:rPr>
          <w:rFonts w:ascii="Times New Roman" w:hAnsi="Times New Roman" w:cs="Times New Roman"/>
          <w:lang w:val="kk-KZ"/>
        </w:rPr>
        <w:t xml:space="preserve">. </w:t>
      </w:r>
      <w:r w:rsidRPr="001C1312">
        <w:rPr>
          <w:rFonts w:ascii="Times New Roman" w:hAnsi="Times New Roman" w:cs="Times New Roman"/>
        </w:rPr>
        <w:t>____________________</w:t>
      </w:r>
      <w:r w:rsidRPr="001C1312">
        <w:rPr>
          <w:rFonts w:ascii="Times New Roman" w:hAnsi="Times New Roman" w:cs="Times New Roman"/>
          <w:lang w:val="kk-KZ"/>
        </w:rPr>
        <w:t xml:space="preserve"> </w:t>
      </w:r>
    </w:p>
    <w:p w:rsidR="008D5FD6" w:rsidRDefault="008D5FD6" w:rsidP="008D5FD6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lang w:val="kk-KZ"/>
        </w:rPr>
      </w:pPr>
    </w:p>
    <w:p w:rsidR="002F1A3C" w:rsidRDefault="002F1A3C" w:rsidP="008D5FD6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lang w:val="kk-KZ"/>
        </w:rPr>
      </w:pPr>
    </w:p>
    <w:p w:rsidR="002F1A3C" w:rsidRPr="001C1312" w:rsidRDefault="002F1A3C" w:rsidP="008D5FD6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lang w:val="kk-KZ"/>
        </w:rPr>
      </w:pPr>
    </w:p>
    <w:p w:rsidR="00C632B5" w:rsidRDefault="001C1312" w:rsidP="0074092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312">
        <w:rPr>
          <w:rFonts w:ascii="Times New Roman" w:hAnsi="Times New Roman" w:cs="Times New Roman"/>
          <w:b/>
          <w:color w:val="000000"/>
          <w:sz w:val="24"/>
          <w:szCs w:val="24"/>
        </w:rPr>
        <w:t>Перечень закупаемых товаров и их технические спецификации</w:t>
      </w:r>
    </w:p>
    <w:p w:rsidR="002F1A3C" w:rsidRDefault="002F1A3C" w:rsidP="0074092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8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552"/>
        <w:gridCol w:w="5812"/>
        <w:gridCol w:w="698"/>
        <w:gridCol w:w="709"/>
        <w:gridCol w:w="846"/>
        <w:gridCol w:w="1139"/>
        <w:gridCol w:w="1134"/>
        <w:gridCol w:w="1135"/>
        <w:gridCol w:w="1276"/>
      </w:tblGrid>
      <w:tr w:rsidR="00EA642F" w:rsidRPr="00E35C49" w:rsidTr="00697796">
        <w:trPr>
          <w:trHeight w:val="1166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3" w:right="-107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№ лота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наименование закупаемого товара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характеристика закупаемого товара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ед. изм.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цена за ед., в тенге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сумма, в тенге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Срок </w:t>
            </w:r>
          </w:p>
          <w:p w:rsidR="00EA642F" w:rsidRPr="00E35C49" w:rsidRDefault="00EA642F" w:rsidP="00E35C4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поставки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8" w:right="-12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Место и условия поставки (в соответствии с ИНКОТЕРМС 2010)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92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Условия платежа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Контрольная сыворотка Норма L1 (N), (6*5 мл). Арт.:105-009119-00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Лиофилизат для приготовления 5 мл контрольной сыворотки с известным нормальным содержанием ALB; ALP; ALT; AMY; AST; DB-DSA;  DB-VOX;  TB-DSA;  TB-VOX;  Ca;  TC;  CK;  Crea-S;  GLU-HK;  GLU-O;  GGT;  HBDH;  IgA;  IgG;  IgM;  LDH;  Mg;  P;  TP;  TG;  Urea;  UA; Fe; CHE; LIP; Na+; K+; Cl-; C3; C4; CRP; HS-CRP; HDL-C; LDL-C; Apo-A1; Apo-B; PA; CK-MB; ASO; TRF; FER; UIBC. Для использования на биохимических анализаторах Mindray BS-200Е закрытого типа без произвольных методик. 6 флаконов. РУ РК-МТ-5№018701 от 08.01.2019г. Упаковка должна быть маркирована специальным штриховым кодом Shenzhen Mindray Bio-medical Electronics Co., Ltd. Китай, совместимым со считывателем BS-200Е.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124600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872200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Контрольная сыворотка L2 (P), (6*5 мл). Арт.:105-009120-00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Лиофилизат для приготовления 5 мл контрольной сыворотки с известным патологическим содержанием ALB; ALP; ALT; AMY; AST; DB-DSA;  DB-VOX;  TB-DSA;  TB-VOX;  Ca;  TC;  CK;  Crea-S;  GLU-HK;  GLU-O;  GGT;  HBDH;  IgA;  IgG;  IgM;  LDH;  Mg;  P;  TP;  TG;  Urea;  UA; Fe; CHE; LIP; Na+; K+; Cl-; C3; C4; CRP; HS-CRP; HDL-C; LDL-C; Apo-A1; Apo-B; PA; CK-MB; ASO; TRF; FER; UIBC. Для использования на биохимических анализаторах Mindray BS-200Е закрытого типа без произвольных методик. 6 флаконов. РУ РК-МТ-5№018701 от 08.01.2019г. Упаковка должна быть маркирована специальным штриховым кодом Shenzhen Mindray Bio-medical Electronics Co., Ltd. Китай, совместимым со считывателем BS-200Е.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124600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872200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Калибратор специф. белков, 5×1мл (C3,C4,CRP, IgA,IgG,IgM, С реактивный белок) 105-001129-00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Калибратор специф. белков, 5×1мл (C3,C4,CRP, IgA,IgG,IgM, С реактивный белок) 105-001129-00 Mindray для Биохимического анализатора штрих код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152500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1067500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Аланинаминотрансфераза (4х35+2х18)  ALT 0102, арт:105-000814-00,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Двухкомпонентный набор реагентов для определения GOT/ALT.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упак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18720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280800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Мочевина UREA (4х35мл+2х18мл) арт: 105-000824-00,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Двухкомпонентный набор реагентов для определения BUN/UREA.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15600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390000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Билирубин прямой (4*35ml+2*18ml) (Bil D) DBI0202, арт: 105-000827-00,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Двухкомпонентный набор реагентов для определения ALP.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27960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419400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Билирубин общий (4*35ml+2*18ml) (Bil Т) TBI0202, арт: 105-000826-00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Двухкомпонентный набор реагентов для определения TBIL/VOX.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27960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699000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Креатинин (2х27 +1х18) CRE0102, арт: 105-000852-00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 для определения Креатинина в сыворотке крови на биохимических анализаторах Mindray BS-200Е закрытого типа без произвольных методик. R1-2*27ml, R2-1*18ml в оригинальных флаконах. Из комплекта Анализатор биохимический автоматический BS-200E с принадлежностями (Shenzhen Mindray Bio-medical Electronics Co., Ltd. Китай). РУ РК-МТ-5№018701 от 08.01.2019г. CREA-S (Саркозиноксидазный метод). 72 мл., 250 определений 2×27 + 1×18. Закрытая система. Маркирован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специальным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штриховым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кодом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Shenzhen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Mindray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Bio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medical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Electronics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Co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.,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Ltd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.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Китай, совместимым со считывателем BS-200Е.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26400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396000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Глюкоза (4*40ML+2*20ML) GLU0102, арт: 105-000849-00 Mindray  GLU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 для определения Глюкозы в сыворотке на биохимических анализаторах Mindray BS-200Е закрытого типа без произвольных методик. R1-4x40ml, R2-2x20ml в оригинальных флаконах, 200 мл., 565 определений. Из комплекта Анализатор биохимический автоматический BS-200E с принадлежностями (Shenzhen Mindray Bio-medical Electronics Co., Ltd. Китай). РУ РК-МТ-5№018701 от 08.01.2019г. Реакция с гексогиназой (HK). Закрытая система. Маркирован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специальным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штриховым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кодом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Shenzhen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Mindray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Bio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medical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Electronics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Co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.,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Ltd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.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Китай, совместимым со считывателем BS-200Е.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15600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390000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Общий белок (4*40ML)  (ТР)   TP0102, арт: 105-000823-00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 для определения Общего белка в сыворотке крови на биохимических анализаторах Mindray BS-200Е закрытого типа без произвольных методик из комплекта Анализатор биохимический автоматический BS-200E с принадлежностями (Shenzhen Mindray Bio-medical Electronics Co., Ltd. Китай). R-4x40ml в оригинальных флаконах. Total Protein Kit метод. 730 определений. РУ РК-МТ-5№018701 от 08.01.2019г. Закрытая система. Набор должен быть маркирован специальным штриховым кодом Shenzhen Mindray Bio-medical Electronics Co., Ltd. Китай, совместимым со считывателем для закрытой системы.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10680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160200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Альфа-Амилаза (AMY) (1*38ml+1*10ml) арт: 105-000847-00,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Двухкомпонентный набор реагентов для определения AMS. Объем рабочего раствора не менее 48мл.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28680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430200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 xml:space="preserve">Кюветы реакционные, Mindray из комплекта Анализатор биохимический автоматический BS-200E с принадлежностями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Кюветы реакционные, Mindray из комплекта Анализатор биохимический автоматический BS-200E с принадлежностями (Shenzhen Mindray Bio-medical Electronics Co., Ltd. Китай). Закрытая система. Маркирован специальным штриховым кодом Shenzhen Mindray Bio-medical Electronics Co., Ltd. Китай, совместимым со считывателем BS-200Е.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кор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144240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1009680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Набор С-реактивный белок   (CRP)   (Метод нефелометрии) (1х40+1х10), арт:105-000841-00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Однокомпонентный набор реагентов для определения TP.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упак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43560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653400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 основании согласованной сторонами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34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>Альбумин (ALB) (4*40ml), арт: 105-000822-00,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Однокомпонентный набор реагентов для определения ALB.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упак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11400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171000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Лизирующий реагент M-30CFL 500 мл арт.А12-000084,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M-30CFL Lyse (500ml/bottle)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br/>
              <w:t>Лизирующий раствор 500 мл./бут.  из комплекта Автоматический гематологический анализатор ВС-3600 с принадлежностями (Shenzhen Mindray Bio-medical Electronics Co., Ltd. Китай). Маркирован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специальным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штриховым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кодом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Shenzhen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Mindray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Bio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medical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Electronics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Co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.,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Ltd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.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Китай, совместимым со считывателем ВС-3600. Закрытая система.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флак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33000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495000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Лизирующий реагент M-30R 20 л арт. А12-000048,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M-30R Rinse (20L/tank) Лизирующий раствор 20л/кан. из комплекта Автоматический гематологический анализатор ВС-3600 с принадлежностями (Shenzhen Mindray Bio-medical Electronics Co., Ltd. Китай). Маркирован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специальным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штриховым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кодом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Shenzhen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Mindray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Bio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medical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Electronics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Co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.,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Ltd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.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Китай, совместимым со считывателем ВС-3600. Закрытая система.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37000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370000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Дилюент М-30D (20л/кан) Mindray, арт.А12-000047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 xml:space="preserve">M-30D Diluent (20L/tank) Изотонический разбавитель 20л/кан. из комплекта Автоматический гематологический анализатор ВС-3600 с принадлежностями (Shenzhen Mindray Bio-medical Electronics Co., Ltd. Китай). Маркирован специальным штриховым кодом Shenzhen Mindray Bio-medical Electronics Co., Ltd.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Китай, совместимым со считывателем ВС-3600. Закрытая система.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35375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884375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M-30P Probe cleanser (17ml) Чистящий раствор 12х17мл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M-30P Probe cleanser (17mlx1 bottles) Чистящий раствор 17мл х 1 бут. из комплекта Автоматический гематологический анализатор ВС-3600 с принадлежностями (Shenzhen Mindray Bio-medical Electronics Co., Ltd. Китай). Маркирован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специальным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штриховым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кодом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Shenzhen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Mindray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Bio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medical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Electronics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Co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.,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Ltd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.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Китай, совместимым со считывателем ВС-3600. Закрытая система.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45400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317800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Контрольные растворы (контрольная кровь) В30 3*3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Контрольные растворы (L,N,H). из комплекта Автоматический гематологический анализатор ВС-3600 с принадлежностями (Shenzhen Mindray Bio-medical Electronics Co., Ltd. Китай). Маркирован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специальным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штриховым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кодом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Shenzhen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Mindray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Bio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medical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Electronics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Co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.,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Ltd</w:t>
            </w:r>
            <w:r w:rsidRPr="006D5F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.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Китай, совместимым со считывателем ВС-3600. Закрытая система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73600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736000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2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Реагентные полоски DIRUI H10 в бутылях. Для полуавтоматического анализатора мочи Н-500 закрытого типа.</w:t>
            </w:r>
          </w:p>
        </w:tc>
        <w:tc>
          <w:tcPr>
            <w:tcW w:w="5812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 одном бутыле 100 тест-полосок. Для полуавтоматического анализатора мочи Н-500 закрытого типа со сканером штрих кода для определения тест полосок и контролей.</w:t>
            </w:r>
          </w:p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Особенности: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Система автоматической загрузки предотвращает кросс-контаминацию образцов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Автоматическая корректировка результатов тестов, на которые могут влиять значения рН, удельного веса и цвет мочи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Высокоскоростной бесшумный встроенный термопринтер; возможность подключения внешнего принтера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Возможность устанавливать флаги патологических значений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Единицы измерений: международная и традиционная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Простое программное обеспечение, не требует дополнительного обучения персонала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Два режима работы: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br/>
              <w:t>–одиночные тесты ,  1 тестирование 60 сек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br/>
              <w:t>-ускоренный (потоковый) режим, 1 тестирование 30 сек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Возможность работать на 4х типах тест-полосок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Простая калибровка сухими полосками (входят в комплект поставки 2 шт.)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Сканер штрих-кода</w:t>
            </w:r>
          </w:p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Полуавтоматический</w:t>
            </w:r>
            <w:r w:rsidRPr="00E35C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анализатор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 код</w:t>
            </w:r>
          </w:p>
        </w:tc>
        <w:tc>
          <w:tcPr>
            <w:tcW w:w="698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туба</w:t>
            </w:r>
          </w:p>
        </w:tc>
        <w:tc>
          <w:tcPr>
            <w:tcW w:w="709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846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13580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3395000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52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Контроль отрицательный (Negative Control). Для полуавтоматического анализатора мочи Н-500 закрытого типа.</w:t>
            </w:r>
          </w:p>
        </w:tc>
        <w:tc>
          <w:tcPr>
            <w:tcW w:w="5812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Один флакон – 8 мл. Для полуавтоматического анализатора мочи Н-500 закрытого типа со сканером штрих кода для определения тест полосок и контролей. </w:t>
            </w:r>
          </w:p>
        </w:tc>
        <w:tc>
          <w:tcPr>
            <w:tcW w:w="698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709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46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56000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11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Контроль положительный (Positive Control). Для полуавтоматического анализатора мочи Н-500 закрытого типа. </w:t>
            </w:r>
          </w:p>
        </w:tc>
        <w:tc>
          <w:tcPr>
            <w:tcW w:w="5812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Один флакон – 8 мл. Для полуавтоматического анализатора мочи Н-500 закрытого типа со сканером штрих кода для определения тест полосок и контролей.</w:t>
            </w:r>
          </w:p>
        </w:tc>
        <w:tc>
          <w:tcPr>
            <w:tcW w:w="698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709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46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56000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Авто Кюветы (1000шт/рулон х5) из комплекта Автоматический анализатор-коагулометр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Одноразовые пластиковые кюветы в количестве 1000шт из комплекта Автоматический анализатор-коагулометр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252100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2521000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Промывочный раствор -1 Cleaning Solution-1 10 x 15 мл. из комплекта Автоматический анализатор-коагулометр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Специальный раствор для прочистки пробозаборника автоматических коагулометров. В упаковке 10 флаконов по 15 мл. из комплекта Автоматический анализатор-коагулометр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41300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289100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Промывочный раствор -2 Cleaning Solution-2 1 x 2500 мл. из комплекта Автоматический анализатор-коагулометр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Специальный раствор для прочистки пробозаборника автоматических коагулометров. Канистра 2500мл. из комплекта Автоматический анализатор-коагулометр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92700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834300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Реагент - Протромбиновое время Prothrombin Time Reagent (PT) 10 x 4 мл. из комплекта Автоматический анализатор-коагулометр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 для определения протромбинового времени в плазме крови. Состав: 10 флаконов с лиофилизированным реактивом для приготовления 4 мл готового реактива. Набор рассчитан для проведения 360 определений. Специальный, готовый, оригинальный набор из комплекта Автоматический анализатор-коагулометр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68400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478800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Реагент - АПТВ, APTT Reagent (Ellagic Acid) 10 x 2 мл из комплекта Автоматический анализатор-коагулометр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 для определения Активированного Частичного тромбопластинового времени в плазме крови. Состав: 10 флаконов с 2 мл готового реактива №1. Набор рассчитан для проведения 360 определений. Специальный, готовый, оригинальный набор из комплекта Автоматический анализатор-коагулометр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2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 для определения Фибриногена Fibrinogen Assay Kit (FIB) 6 x 4 мл + 1 x 1 мл cal + 2 x 75 мл IBS buffer из комплекта Автоматический анализатор-коагулометр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Двухкомпонентный набор для определения фибриногена. Состав: 6 флаконов высушенного реактива для получения 4 мл готового реактива для определения фибриногена. 2 флакона по 75 мл. Имидазоловый буфер. 1 фл. лиофилизированного калибратора для приготовления 1 мл. калибратора. Набор рассчитан на проведение 450 определений. Специальный, готовый, оригинальный набор из комплекта Автоматический анализатор-коагулометр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175500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1228500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Реагент - Тромбиновое время, Thrombin Time Reagent (TT) 10 x 2 мл из комплекта Автоматический анализатор-коагулометр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 для определения тромбинового времени в плазме крови. Состав: 10 флаконов с лиофилизированным реактивом для приготовления 2 мл готового реактива. Набор рассчитан для проведения 250 определений. Специальный, готовый, оригинальный набор из комплекта Автоматический анализатор-коагулометр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34700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242900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Контрольная плазма -1 Coagulation Control Plasma-1 10 x 1 мл из комплекта Автоматический анализатор-коагулометр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Контрольная плазма для проведения контроля качества исследований гемостаза. Состав: 10 флаконов с лиофилизатом для приготовления 1 мл плазмы. Паспорт содержит значения PT, APTT, TT, Fib. Оригинальный набор контрольной плазмы из комплекта Автоматический анализатор-коагулометр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157200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1100400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Контрольная плазма -2 Coagulation Control Plasma-2 10 x 1 мл из комплекта Автоматический анализатор-коагулометр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Контрольная плазма для проведения контроля качества исследований гемостаза. Состав: 10 флаконов с лиофилизатом для приготовления 1 мл плазмы. Паспорт содержит значения PT, APTT, TT, Fib. Оригинальный набор контрольной плазмы из комплекта Автоматический анализатор-коагулометр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157200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1100400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Реагент - раствор Кальция Хлорид, Calcium Chloride Solution 10 x 4 мл из комплекта Автоматический анализатор-коагулометр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Реагент 2 для определения Активированного Частичного тромбопластинового времени в плазме крови. Состав: 10 флаконов с 4 мл готового реактива №2. Набор рассчитан для проведения 720 определений. Специальный, готовый, оригинальный набор из комплекта Автоматический анализатор-коагулометр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24100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168700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Мультикалибратор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(10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х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3 ml), 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арт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: 105-001144-00 Multi Sera Calibrator  Mindray (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Мультикалибратор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(10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х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3 ml), 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арт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: 105-001144-00 Multi Sera Calibrator  Mindray (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125 160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625 800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Моющий СD 80 1л, арт. 105-000748-00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Моющий СD 80 1л, арт. 105-000748-00 Mindray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28 800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1 728 000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Лампа галогенная для BS200E- 12V,20W, арт: 801-ВА80-00222-00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Лампа галогенная для BS200E- 12V,20W, арт: 801-ВА80-00222-00 Mindray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138 200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414 600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Триплконтроль (L:3*1мл+H:3*1мл). Арт.:105-004650-00.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Триплконтроль (L:3*1мл+H:3*1мл). Арт.:105-004650-00. Mindray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158 280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316 560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11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Атропин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Атропин сульфат 0,1%-1 мл (Атропин)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амп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FA5073" w:rsidRDefault="00C022E0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46,441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C022E0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1857,64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Ампициллин 1 г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ab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Ампициллин 1 г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ab/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ab/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ab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5 000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41,7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208500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Сервисный набор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MX08207 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для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Bebylog 8000 plus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210000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>210000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Датчик кислорода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6850645 для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Bebylog 8000 plus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210000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>210000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Сервисный набор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MX08153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для 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Fabius Plus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410000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>410000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Датчик кислорода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6850645 для 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Fabius Plus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210000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>210000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Натронная известь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MX00001 Dregersorb 800+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30000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>30000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матрас медицинский противопролежневый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AE2F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Противопролежневый матрас трубчатого типа с попеременно надувающимися 18 воздушными камерами и 12-минутным циклом при непрерывным 24-часовом режиме работы</w:t>
            </w:r>
            <w:r w:rsidR="00AE2FB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, 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Электрокомпрессор нагнетает воздух в камеры матраса поочередно, в задаваемом ему ритме, в различные камеры противопролежневого матраса.</w:t>
            </w:r>
            <w:r w:rsidR="00AE2FB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Для взрослых, на медицинскую кровать.  Грузоподъемность матраса до 150 кг.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200000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>400000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Устройство для перекладывания пациентов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AE2FBB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Устройство для перекладывания пациентов</w:t>
            </w:r>
            <w:r w:rsidR="00AE2FB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, доска размером не менее 170*50, не более 180*50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300000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>600000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Система инфузионная стерильная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AE2F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Система инфузионная стерильная, однократного применения Предназначена для внутривенной инфузии жидкостей, прерывного вливания внутривенных препаратов, а также для поддержания водного баланса в случае, когда пациент не в состоянии принимать достаточный объем жидкости перорально. Система включает следующие компоненты: игла, линия проводящая, роликовый регулятор потока, капельная камера, фильтр, коннектор. Состав: поливинилхлорид, полиэтилен высокой плотности; нержавеющая сталь; АБС; полипропилен; каучук. Размер иглы: 18G, 19G, 20G, 21G, 22G, 23G. Длина проводящей линии: 1500 мм, внутренний диаметр: 2.7 мм. Скорость потока жидкости: не более 10 мин/л, 20 капель/мл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  <w:t xml:space="preserve">Набор для эпидуральной анестезии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  <w:t>Набор для эпидуральн</w:t>
            </w:r>
            <w:r w:rsidRPr="00FA507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 w:eastAsia="zh-CN"/>
              </w:rPr>
              <w:t>о</w:t>
            </w:r>
            <w:r w:rsidRPr="00FA507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  <w:t>й анестезии "Минипак" с фиксатором,  18G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 w:eastAsia="zh-CN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6885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3442500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Фильтр Clear-Guard Midi малого объёма с портом luer lock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Фильтр электростатический для защиты пациента в дыхательных и анестезиологических контурах, для взрослых с портом luer lock, с герметизирующей заглушкой, с антиокклюзионным механизмом, с внутренними ламелями и дифузором распределения потока, соединение 22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F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-22М/15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F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 сопротивление не потоку 30л/мин, не более 0,8 см Н20, компрессионный объем не более 34 мл, масса не более 19г, минимальный дыхательный объем не менее 100 мл. Материал: полипропилен, акрил, керамика.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662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52960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Воздуховод. Размер 2 (8,0см). Зелёный</w:t>
            </w:r>
          </w:p>
        </w:tc>
        <w:tc>
          <w:tcPr>
            <w:tcW w:w="5812" w:type="dxa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Воздуховод. Размер 2 (8,0см). Зелёный. Материал: полипропилен, эластомер. С мягким атравматичными термопластическими синтетическими загубником, наконечником и срединной вставкой</w:t>
            </w:r>
          </w:p>
        </w:tc>
        <w:tc>
          <w:tcPr>
            <w:tcW w:w="698" w:type="dxa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Воздуховод. Размер 3 (9,0см). Цвет оранжевый</w:t>
            </w:r>
          </w:p>
        </w:tc>
        <w:tc>
          <w:tcPr>
            <w:tcW w:w="5812" w:type="dxa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Воздуховод. Размер 3 (9,0см). Цвет оранжевый Материал: полипропилен, эластомер. С мягким атравматичными термопластическими синтетическими загубником, наконечником и срединной вставкой</w:t>
            </w:r>
          </w:p>
        </w:tc>
        <w:tc>
          <w:tcPr>
            <w:tcW w:w="698" w:type="dxa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Воздуховод. Размер 4 (10,0см). Цвет красный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Воздуховод. Размер 4 (10,0см). Цвет красный Материал: полипропилен, эластомер. С мягким атравматичными термопластическими синтетическими загубником, наконечником и срединной вставкой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12480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Контур дыхательный конфигурируемый Compact II  2,0м с угловым соединителем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Контур дыхательный неонатальный для соединения пациента с НДА и аппаратами ИВЛ, для использования с прямым и угловым датчиками потока. Контур дыхательный неонатальный, с активным увлажнением, для высокочастотной вентиляции и подачи закиси азота, внутренний диаметр шлангов 10мм, длинна 1,2м, шланги с цветовой индикацией вдоха/выдоха, шланги гладкоствольные (материал "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Smootbore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"), с автоматической камерой увлажнения - рабочий объём 350мл (эффективный объём 50-300мл), применима при давлении до 180см Н2О и потоке до 140л/мин, в прозрачном корпусе - камера с антипригарным покрытием днища, с двумя вход/выход соединительными коннекторами 22м, с градуировкой минимум/максимум, с поплавковым клапаном дозирования, с системой  устройств ламинирования потока, с поплавком  уровня, с продольноармированным шлангом подачи жидкости с иглой (с предохранительным колпачком). и портом выравнивания давления. с проводом обогрева и встроенным в жестком соединителе (22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F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на камеру увлажнителя) электроразъёмом,  портами 7,6мм (на соединителе, шланге вдоха, на 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Y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-образном жестком угловом соединителе на пациента), 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Y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-образный соединитель снабжён внутренней защитной заглушкой,  с разборным самогерметизирующимся влагосборником, клапан влагосборника шариковый пружинный внутренний, обеспечивающий герметизацию воздушного канала при любом положении влагосборника, с жёсткими соединителями 15М на аппарат, с дополнительным шлангом 0,8м  и комплектом принадлежностей для подачи 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lastRenderedPageBreak/>
              <w:t>закиси азота в составе: соединители 22М-22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F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и 10М-10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F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с портами 7,6мм с гермокрышкой, соединитель 10М-15М - 2шт., дополнительный гладкоствольный шланг 10мм с соединителем 10М-10М с портом 7,6мм с гермокрышкой и 10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F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длиной 0,4м, угловой порт Луер Лок под порт 7,6мм - 2 шт. 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Материал: полиэтилен, полипропилен, эластомер. Упаковка: индивидуальная, клинически чистая.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1324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105920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A154C7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Система (мешок) для ручного искусственного дыхания (ИВЛ) , с клапаном давления, неонатальная, объем 280мл. Маска размер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A154C7" w:rsidRDefault="00877CF4" w:rsidP="00877CF4">
            <w:pPr>
              <w:pStyle w:val="ae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A154C7">
              <w:rPr>
                <w:sz w:val="20"/>
                <w:szCs w:val="20"/>
              </w:rPr>
              <w:t xml:space="preserve">Устройство для ручного искусственного  дыхания (реанимационный мешок) неонатальная (вес 0 - 10 кг), объём 280 мл, с дыхательным объёмом 100мл (при сжатии одной рукой), с реверсивным клапаном, с резервным кислородным мешком и кислородным продольноармированным шлангом длиной 3 м,  с эластичным стандартным соединительным коннектором и коннектором  резьбовым Male Sure Lock, для подачи кислорода высокой концентрации (при темпе 20 bpm для потока 5 л/мин-68%, 10 л/мин-92%, 15 л/мин-97%), подсоединяемый через штуцер, сопротивление на вдохе/выдохе &lt;3,0см Н2О/&lt;3,0см Н2О, мертвое пространство 18 мл, с угловым шарнирным коннектором со встроенным предохранительным клапаном  сброса давления (40 см Н2О) и  клапаном вдоха под маску/ интубационную трубку 22M/15F, маска прозрачная лицевая манжета с предварительным наддувом и кольцом маскодержателя, размер 1.Материалы: полиэтилен, полипропилен, эластомер. Упаковка индивидуальная, клинически чистая.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10406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72842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A154C7" w:rsidRDefault="00877CF4" w:rsidP="00877CF4">
            <w:pPr>
              <w:spacing w:after="0"/>
              <w:rPr>
                <w:rFonts w:ascii="Times New Roman" w:hAnsi="Times New Roman" w:cs="Times New Roman"/>
              </w:rPr>
            </w:pPr>
            <w:r w:rsidRPr="00A154C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A154C7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Система (мешок) для ручного искусственного дыхания (ИВЛ) , с клапаном давления, детская, объем 550мл. Маска размер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A154C7" w:rsidRDefault="00877CF4" w:rsidP="00877CF4">
            <w:pPr>
              <w:pStyle w:val="ae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154C7">
              <w:rPr>
                <w:sz w:val="22"/>
                <w:szCs w:val="22"/>
              </w:rPr>
              <w:t xml:space="preserve">Устройство для ручного искусственного  дыхания (реанимационный мешок) для детей (вес 10-30 кг), объём 550мл, с дыхательным объёмом 300мл (при сжатии одной рукой), с реверсивным клапаном, с резервным кислородным мешком и кислородным продольноармированным шлангом длиной 3 м,  с эластичным стандартным соединительным коннектором и коннектором резьбовым  Male Sure Lock, для подачи кислорода высокой концентрации (при темпе 20 bpm для потока 5 л/мин-60%, 10 л/мин-90%, 15 л/мин-95%), подсоединяемый через штуцер , сопротивление на вдохе/выдохе &lt;3,0см Н2О/&lt;3,0см Н2О, мертвое пространство 18 мл, с угловым шарнирным коннектором со встроенным предохранительным клапаном  сброса давления (40 см Н2О) и  клапаном вдоха под маску/ интубационную трубку 22M/15F, маска прозрачная лицевая с предварительным наддувом и кольцом маскодержателя, размер 3.Материалы: полиэтилен, полипропилен, эластомер. Упаковка индивидуальная, </w:t>
            </w:r>
            <w:r w:rsidRPr="00A154C7">
              <w:rPr>
                <w:sz w:val="22"/>
                <w:szCs w:val="22"/>
              </w:rPr>
              <w:lastRenderedPageBreak/>
              <w:t xml:space="preserve">клинически чистая.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lang w:eastAsia="zh-CN"/>
              </w:rPr>
              <w:t>10406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72842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A154C7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A154C7" w:rsidRDefault="00877CF4" w:rsidP="00877CF4">
            <w:pPr>
              <w:spacing w:after="0"/>
              <w:rPr>
                <w:rFonts w:ascii="Times New Roman" w:hAnsi="Times New Roman" w:cs="Times New Roman"/>
              </w:rPr>
            </w:pPr>
            <w:r w:rsidRPr="00A154C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A154C7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Система (мешок) для ручного искусственного дыхания (ИВЛ) , с клапаном давления, для взрослых, объем 1.5 л. Маска размер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A154C7" w:rsidRDefault="00877CF4" w:rsidP="00877CF4">
            <w:pPr>
              <w:pStyle w:val="ae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A154C7">
              <w:rPr>
                <w:sz w:val="20"/>
                <w:szCs w:val="20"/>
              </w:rPr>
              <w:t>Реанимационный дыхательный мешок (устройство для ручного искусственного  дыхания) для взрослых (вес более 50 кг), объём 1,5 л, с дыхательным объёмом 1000 мл (при сжатии двумя руками) и  800 мл (при сжатии одной рукой), с реверсивным клапаном, с резервным кислородным мешком и кислородным продольноармированным шлангом длиной 3 м, с эластичным стандартным соединительным коннектором и коннектором  резьбовым  Мale Sure Lock , для подачи кислорода высокой концентрации (при темпе 12 bpm для потока 5 л/мин-50%, 10 л/мин-83%, 15 л/мин-90%), подсоединяемый через штуцер, сопротивление на вдохе/выдохе &lt;3,0см Н2О/&lt;3,0см Н2О, мертвое пространство 18 мл, с угловым шарнирным коннектором со встроенным  клапаном вдоха под маску/ интубационную трубку 22M/15F, маска прозрачная лицевая с предварительным наддувом и кольцом маскодержателя, размер 5.Материалы: полиэтилен, полипропилен, эластомер. Упаковка индивидуальная, чистая.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10406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72842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27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A154C7" w:rsidRDefault="00877CF4" w:rsidP="00877CF4">
            <w:pPr>
              <w:spacing w:after="0"/>
              <w:rPr>
                <w:rFonts w:ascii="Times New Roman" w:hAnsi="Times New Roman" w:cs="Times New Roman"/>
              </w:rPr>
            </w:pPr>
            <w:r w:rsidRPr="00A154C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  <w:vAlign w:val="center"/>
          </w:tcPr>
          <w:p w:rsidR="00877CF4" w:rsidRPr="00A154C7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Маска анестезиологическая EcoMask неонатальная, размер 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A154C7" w:rsidRDefault="00877CF4" w:rsidP="00877CF4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A154C7">
              <w:rPr>
                <w:sz w:val="22"/>
                <w:szCs w:val="22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 EcoMask для новорожденных анатомической формы, соединительный коннектор 22F, с мягкой силиконизированной манжетой красного цвета, с прозрачным корпусом, без содержания ПВХ. Корпус концентрически  противоскользяще армирован. Размер 0. Материалы: полиэтилен, полипропилен, эластомер. Экологична при производстве и утилизации. Упаковка индивидуальная, клинически чистая.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lang w:eastAsia="zh-CN"/>
              </w:rPr>
              <w:t>шт.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lang w:eastAsia="zh-CN"/>
              </w:rPr>
              <w:t>80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lang w:eastAsia="zh-CN"/>
              </w:rPr>
              <w:t>568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45440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Маска анестезиологическая EcoMask малая детская, размер 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877CF4" w:rsidRPr="00FA5073" w:rsidRDefault="00877CF4" w:rsidP="00877CF4">
            <w:pPr>
              <w:pStyle w:val="ae"/>
              <w:spacing w:before="0" w:beforeAutospacing="0" w:after="0" w:afterAutospacing="0"/>
              <w:rPr>
                <w:sz w:val="16"/>
                <w:szCs w:val="16"/>
              </w:rPr>
            </w:pPr>
            <w:r w:rsidRPr="00FA5073">
              <w:rPr>
                <w:sz w:val="16"/>
                <w:szCs w:val="16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 EcoMask для детей мдадшего возраста анатомической формы, соединительный коннектор 22F, с мягкой силиконизированной манжетой красного цвета, с прозрачным корпусом, без содержания ПВХ. Корпус концентрически  противоскользяще армирован. Размер 1. Материалы: полиэтилен, полипропилен, эластомер. Экологична при производстве и утилизации. Упаковка индивидуальная, клинически чистая. 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568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45440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A154C7">
        <w:trPr>
          <w:trHeight w:val="1408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A154C7" w:rsidRDefault="00877CF4" w:rsidP="00877CF4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58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zh-CN"/>
              </w:rPr>
              <w:t>Маска анестезиологическая EcoMask средняя взрослая, размер 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A154C7" w:rsidRDefault="00877CF4" w:rsidP="00877CF4">
            <w:pPr>
              <w:pStyle w:val="ae"/>
              <w:spacing w:before="0" w:beforeAutospacing="0" w:after="0" w:afterAutospacing="0"/>
              <w:rPr>
                <w:sz w:val="15"/>
                <w:szCs w:val="15"/>
              </w:rPr>
            </w:pPr>
            <w:r w:rsidRPr="00A154C7">
              <w:rPr>
                <w:sz w:val="15"/>
                <w:szCs w:val="15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 EcoMask средняя лицевая маска для взрослых анатомической формы, соединительный коннектор 22F, с мягкой силиконизированной манжетой красного цвета, с прозрачным корпусом, без содержания ПВХ. Корпус концентрически  противоскользяще армирован. Размер 4. Материалы: полиэтилен, полипропилен, эластомер. Экологична при производстве и утилизации. Упаковка индивидуальная, клинически чистая.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568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zh-CN"/>
              </w:rPr>
              <w:t>8520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A154C7" w:rsidRDefault="00877CF4" w:rsidP="00877CF4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zh-CN"/>
              </w:rPr>
              <w:t>Маска анестезиологическая EcoMask большая взрослая, размер 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A154C7" w:rsidRDefault="00877CF4" w:rsidP="00877CF4">
            <w:pPr>
              <w:pStyle w:val="ae"/>
              <w:spacing w:before="0" w:beforeAutospacing="0" w:after="0" w:afterAutospacing="0"/>
              <w:rPr>
                <w:sz w:val="15"/>
                <w:szCs w:val="15"/>
              </w:rPr>
            </w:pPr>
            <w:r w:rsidRPr="00A154C7">
              <w:rPr>
                <w:sz w:val="15"/>
                <w:szCs w:val="15"/>
              </w:rPr>
              <w:t xml:space="preserve">Маска дыхательного контура анестезиологическая лицевая для проведения масочного наркоза и неинвазивной искусственной вентиляции лёгких,  в том числе с системами для ручного искусственного дыхания,  EcoMask большая лицевая маска для взрослых анатомической формы, соединительный коннектор 22F, с мягкой силиконизированной манжетой красного цвета, с прозрачным корпусом, без содержания ПВХ. Корпус концентрически  противоскользяще армирован. Размер 5. Материалы: полиэтилен, полипропилен, эластомер. Экологична при производстве и утилизации. Упаковка индивидуальная, клинически чистая.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568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zh-CN"/>
              </w:rPr>
              <w:t>8520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A154C7" w:rsidRDefault="00877CF4" w:rsidP="00877CF4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Маска кислородная для взрослых с носовым зажимом и трубкой 1,8м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A154C7" w:rsidRDefault="00877CF4" w:rsidP="00877CF4">
            <w:pPr>
              <w:pStyle w:val="ae"/>
              <w:spacing w:after="0" w:afterAutospacing="0"/>
              <w:rPr>
                <w:sz w:val="15"/>
                <w:szCs w:val="15"/>
                <w:lang w:val="kk-KZ"/>
              </w:rPr>
            </w:pPr>
            <w:r w:rsidRPr="00A154C7">
              <w:rPr>
                <w:sz w:val="15"/>
                <w:szCs w:val="15"/>
              </w:rPr>
              <w:t>Маска кислородная взрослая для подачи кислорода средней концентрации (для потока 5л/мин-35%, 6л/мин-40%, 8л/мин-50%). Маска под подбородок (положение "сидя"), с головным эластомерным устройством фиксации, с носовым зажимом, с смесеобразующими отверстиями симметричными профилированными, с кислородной продольноармированной трубкой 1,8м. Материал: полипропилен, полиэтилен. Упаковка: клинически чистая.</w:t>
            </w:r>
            <w:r w:rsidRPr="00A154C7">
              <w:rPr>
                <w:sz w:val="15"/>
                <w:szCs w:val="15"/>
                <w:lang w:val="kk-KZ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80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A154C7" w:rsidRDefault="006D5FBE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8</w:t>
            </w:r>
            <w:r w:rsidR="00877CF4"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A154C7" w:rsidRDefault="006D5FBE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zh-CN"/>
              </w:rPr>
              <w:t>64</w:t>
            </w:r>
            <w:r w:rsidR="00877CF4" w:rsidRPr="00A154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zh-CN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A154C7" w:rsidRDefault="00877CF4" w:rsidP="00877CF4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zh-CN"/>
              </w:rPr>
              <w:t xml:space="preserve">Канюля назальная для взрослых с прямыми зубцами, кислородный шланг 1.8м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zh-CN"/>
              </w:rPr>
              <w:t>Назальная  канюля для длительной и кратковременной подачи кислорода. Канюля назальная для взрослых с удлинительным шлангом длиной не менее 1,8м, длина всей системы не менее 2,1м, с нескользящим седловидным фиксатором для оптимального позиционирования на губе пациента, зубцы канюли мягкие атравматичные  термопластичные прямые, продольноармированный кислородный шланг - исключается запирание канала при перегибе и обеспечивается равномерность потока, с регулировкой и фиксацией положения канюли. Материал: имплантационно-нетоксичный поливинилхлорид.Упаковка: индивидуальная, клинически чистая.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160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378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zh-CN"/>
              </w:rPr>
              <w:t>60480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A154C7" w:rsidRDefault="00877CF4" w:rsidP="00877CF4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A154C7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Ацетилсалициловая к-та 500 мг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A154C7" w:rsidRDefault="00877CF4" w:rsidP="00AE2FBB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Ацетилсалициловая к-та </w:t>
            </w:r>
            <w:r w:rsidR="00AE2FBB"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 мг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A154C7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таб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A154C7" w:rsidRDefault="00AE2FBB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  <w:r w:rsidR="00877CF4"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1,97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A154C7" w:rsidRDefault="00877CF4" w:rsidP="00877C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12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A154C7" w:rsidRDefault="00877CF4" w:rsidP="00877CF4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A154C7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Ацесоль 400 мл</w:t>
            </w:r>
          </w:p>
        </w:tc>
        <w:tc>
          <w:tcPr>
            <w:tcW w:w="5812" w:type="dxa"/>
            <w:vAlign w:val="center"/>
          </w:tcPr>
          <w:p w:rsidR="00877CF4" w:rsidRPr="00A154C7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Калия хлорид+натрия ацетат+натрия хлорид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A154C7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A154C7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A154C7" w:rsidRDefault="00AE2FBB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263,89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A154C7" w:rsidRDefault="00877CF4" w:rsidP="00877C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A154C7" w:rsidRDefault="00877CF4" w:rsidP="00877CF4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A154C7" w:rsidRDefault="00877CF4" w:rsidP="00AE2FBB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Бупивакаин </w:t>
            </w:r>
            <w:r w:rsidR="00AE2FBB"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мг/мл</w:t>
            </w:r>
          </w:p>
        </w:tc>
        <w:tc>
          <w:tcPr>
            <w:tcW w:w="5812" w:type="dxa"/>
            <w:vAlign w:val="center"/>
          </w:tcPr>
          <w:p w:rsidR="00877CF4" w:rsidRPr="00A154C7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Бупивакаин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A154C7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амп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A154C7" w:rsidRDefault="00AE2FBB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  <w:r w:rsidR="00877CF4"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106,53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A154C7" w:rsidRDefault="00877CF4" w:rsidP="00877C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426120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27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A154C7" w:rsidRDefault="00877CF4" w:rsidP="00877CF4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A154C7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Глюкоза 10 %-200 мл</w:t>
            </w:r>
          </w:p>
        </w:tc>
        <w:tc>
          <w:tcPr>
            <w:tcW w:w="5812" w:type="dxa"/>
            <w:vAlign w:val="center"/>
          </w:tcPr>
          <w:p w:rsidR="00877CF4" w:rsidRPr="00A154C7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Декстроза</w:t>
            </w:r>
            <w:bookmarkStart w:id="0" w:name="_GoBack"/>
            <w:bookmarkEnd w:id="0"/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A154C7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A154C7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1 500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149,84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A154C7" w:rsidRDefault="00877CF4" w:rsidP="00877C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54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224760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A154C7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  <w:r w:rsidRPr="00A154C7"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Глюкоза 5 %-100 мл</w:t>
            </w:r>
          </w:p>
        </w:tc>
        <w:tc>
          <w:tcPr>
            <w:tcW w:w="5812" w:type="dxa"/>
            <w:vAlign w:val="center"/>
          </w:tcPr>
          <w:p w:rsidR="00877CF4" w:rsidRPr="00FA5073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Декстроза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Дисоль 400 мл</w:t>
            </w:r>
          </w:p>
        </w:tc>
        <w:tc>
          <w:tcPr>
            <w:tcW w:w="5812" w:type="dxa"/>
            <w:vAlign w:val="center"/>
          </w:tcPr>
          <w:p w:rsidR="00877CF4" w:rsidRPr="00FA5073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Натрия ацетат+натрия хлорид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AE2FBB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Коринфар(кордафен) 10 мг</w:t>
            </w:r>
          </w:p>
        </w:tc>
        <w:tc>
          <w:tcPr>
            <w:tcW w:w="5812" w:type="dxa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Нифедипин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Натрия хлорид 0,9%- 100 мл</w:t>
            </w:r>
          </w:p>
        </w:tc>
        <w:tc>
          <w:tcPr>
            <w:tcW w:w="5812" w:type="dxa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Натрия хлорид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Натрия Оксибутират 20 % 10 мл</w:t>
            </w:r>
          </w:p>
        </w:tc>
        <w:tc>
          <w:tcPr>
            <w:tcW w:w="5812" w:type="dxa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Натрия Оксибат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165,49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Рингера 400 мл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Рингера 400 мл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12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Алотендин 10 мг/5 мг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Амлодипин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Пентаглобин 50 мг/мл 10 мл №1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Иммуноглобин человеческий нормальный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19 815,28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198152,8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Пентаглобин 50 мг/мл 50 мл №1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Иммуноглобин человеческий нормальный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76 632,96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1532659,2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Промедол 2%-1 мл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Тримеперидин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Супрастин 20 мг/мл 1 мл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Хлоропирамин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Сыворотка противостолбнячная №5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Сыворотка противостолбнячная №5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Азапирам 100,0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Азапирам 100,0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5 040,00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Тренакса 100мг 5,0мл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Тренаксановая кислота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1 013,08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Фенобарбитал 0,005+глюкоза 0,2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Сложные порошки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12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Эбрантил 5 мг/ 5,0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Урапедил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1603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 w:rsidR="001603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16033C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31655,5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Р-р хлоргекседин 2,5-500,0 спирт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Р-р хлоргекседин 2,5-500,0 спирт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с  манжетой  №7,5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Эндотрахеальная трубка с  манжетой  №7,5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36000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Эндотрахеальная трубка с манжетой  № 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Эндотрахеальная трубка с манжетой  № 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Трубка силиконовая для отсоса внутренни диаметр -10мм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Трубка силиконовая для отсоса внутренни диаметр -10мм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Трубка силиконовая для отсоса внутренни диаметр -8мм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Трубка силиконовая для отсоса внутренни диаметр -8мм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Трубка силиконовая для дренажа внутренний дм  6мм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Трубка силиконовая для дренажа внутренний дм  6мм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Трубка силиконовая для дренажа внутренний дм   5мм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Трубка силиконовая для дренажа внутренний дм   5мм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Удленитель для дозатора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Удленитель для дозатора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70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Перекись водорода 27,5% -500,0 мл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Перекись водорода 27,5% -500,0 мл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Перекись водорода 6% 500,0 мл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Перекись водорода 6% 500,0 мл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Перекись водорода 30% 500,0 мл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Перекись водорода 30% 500,0 мл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Перекись водорода 3% 500,0 мл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Перекись водорода 3% 500,0 мл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Натрия хлорид 20%-400 мл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Натрия хлорид 20%-400 мл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131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796" w:rsidRDefault="00697796" w:rsidP="00877CF4">
            <w:pPr>
              <w:jc w:val="both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796" w:rsidRDefault="00697796" w:rsidP="00877CF4">
            <w:pPr>
              <w:jc w:val="both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796" w:rsidRDefault="00697796" w:rsidP="00877CF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796" w:rsidRDefault="00697796" w:rsidP="00877CF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796" w:rsidRDefault="00697796" w:rsidP="00877CF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796" w:rsidRPr="00877CF4" w:rsidRDefault="00697796" w:rsidP="0096712E">
            <w:pPr>
              <w:ind w:left="-112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77C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46 </w:t>
            </w:r>
            <w:r w:rsidR="001603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37</w:t>
            </w:r>
            <w:r w:rsidR="009671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9</w:t>
            </w:r>
            <w:r w:rsidRPr="00877C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 28</w:t>
            </w:r>
            <w:r w:rsidR="001603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6</w:t>
            </w:r>
            <w:r w:rsidRPr="00877C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,</w:t>
            </w:r>
            <w:r w:rsidR="001603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0</w:t>
            </w:r>
            <w:r w:rsidRPr="00877C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EA642F" w:rsidRDefault="00EA642F" w:rsidP="00EA642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642F" w:rsidRDefault="00EA642F" w:rsidP="0074092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642F" w:rsidRPr="00F76F24" w:rsidRDefault="00EA642F" w:rsidP="0074092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092A" w:rsidRPr="00EA642F" w:rsidRDefault="0074092A" w:rsidP="00F76F24">
      <w:pPr>
        <w:rPr>
          <w:rFonts w:ascii="Times New Roman" w:hAnsi="Times New Roman" w:cs="Times New Roman"/>
          <w:b/>
          <w:sz w:val="24"/>
          <w:szCs w:val="24"/>
        </w:rPr>
      </w:pPr>
    </w:p>
    <w:sectPr w:rsidR="0074092A" w:rsidRPr="00EA642F" w:rsidSect="00E35C49">
      <w:pgSz w:w="16838" w:h="11906" w:orient="landscape"/>
      <w:pgMar w:top="568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CF" w:rsidRDefault="00E403CF" w:rsidP="00D84FCC">
      <w:pPr>
        <w:spacing w:after="0" w:line="240" w:lineRule="auto"/>
      </w:pPr>
      <w:r>
        <w:separator/>
      </w:r>
    </w:p>
  </w:endnote>
  <w:endnote w:type="continuationSeparator" w:id="0">
    <w:p w:rsidR="00E403CF" w:rsidRDefault="00E403CF" w:rsidP="00D8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CF" w:rsidRDefault="00E403CF" w:rsidP="00D84FCC">
      <w:pPr>
        <w:spacing w:after="0" w:line="240" w:lineRule="auto"/>
      </w:pPr>
      <w:r>
        <w:separator/>
      </w:r>
    </w:p>
  </w:footnote>
  <w:footnote w:type="continuationSeparator" w:id="0">
    <w:p w:rsidR="00E403CF" w:rsidRDefault="00E403CF" w:rsidP="00D8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937"/>
    <w:multiLevelType w:val="hybridMultilevel"/>
    <w:tmpl w:val="B96A978C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690433D4">
      <w:start w:val="1"/>
      <w:numFmt w:val="decimal"/>
      <w:lvlText w:val="%2)"/>
      <w:lvlJc w:val="left"/>
      <w:pPr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C1569CD"/>
    <w:multiLevelType w:val="hybridMultilevel"/>
    <w:tmpl w:val="5032E112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71F89"/>
    <w:multiLevelType w:val="multilevel"/>
    <w:tmpl w:val="0BF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C222C"/>
    <w:multiLevelType w:val="hybridMultilevel"/>
    <w:tmpl w:val="709E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3347"/>
    <w:multiLevelType w:val="hybridMultilevel"/>
    <w:tmpl w:val="245A0720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43B7104D"/>
    <w:multiLevelType w:val="hybridMultilevel"/>
    <w:tmpl w:val="1DFA68CE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93DCA"/>
    <w:multiLevelType w:val="hybridMultilevel"/>
    <w:tmpl w:val="A50653B0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537A49BC"/>
    <w:multiLevelType w:val="multilevel"/>
    <w:tmpl w:val="D646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6C006F"/>
    <w:multiLevelType w:val="hybridMultilevel"/>
    <w:tmpl w:val="9152863E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55287"/>
    <w:multiLevelType w:val="multilevel"/>
    <w:tmpl w:val="869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75BA5"/>
    <w:multiLevelType w:val="hybridMultilevel"/>
    <w:tmpl w:val="1480FB04"/>
    <w:lvl w:ilvl="0" w:tplc="D7DA758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7C2265B2"/>
    <w:multiLevelType w:val="multilevel"/>
    <w:tmpl w:val="DA70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26"/>
    <w:rsid w:val="00013A27"/>
    <w:rsid w:val="00040F73"/>
    <w:rsid w:val="000601D7"/>
    <w:rsid w:val="00065E1F"/>
    <w:rsid w:val="00067BC3"/>
    <w:rsid w:val="00070369"/>
    <w:rsid w:val="00081A78"/>
    <w:rsid w:val="00084079"/>
    <w:rsid w:val="000D0D5F"/>
    <w:rsid w:val="00107ABC"/>
    <w:rsid w:val="0016033C"/>
    <w:rsid w:val="001C1312"/>
    <w:rsid w:val="001E631D"/>
    <w:rsid w:val="002059A2"/>
    <w:rsid w:val="00234D0D"/>
    <w:rsid w:val="002976B0"/>
    <w:rsid w:val="00297E2F"/>
    <w:rsid w:val="002F1A3C"/>
    <w:rsid w:val="003522C0"/>
    <w:rsid w:val="00361678"/>
    <w:rsid w:val="003C4F63"/>
    <w:rsid w:val="003E3422"/>
    <w:rsid w:val="00461126"/>
    <w:rsid w:val="00470892"/>
    <w:rsid w:val="004709CE"/>
    <w:rsid w:val="00481EF9"/>
    <w:rsid w:val="004A1A45"/>
    <w:rsid w:val="004B0032"/>
    <w:rsid w:val="004B00FF"/>
    <w:rsid w:val="004E4491"/>
    <w:rsid w:val="004E4F1A"/>
    <w:rsid w:val="0055280A"/>
    <w:rsid w:val="00561F20"/>
    <w:rsid w:val="00580190"/>
    <w:rsid w:val="005964D1"/>
    <w:rsid w:val="005A3D33"/>
    <w:rsid w:val="005C2670"/>
    <w:rsid w:val="006411FB"/>
    <w:rsid w:val="00697796"/>
    <w:rsid w:val="006B5F41"/>
    <w:rsid w:val="006B5F68"/>
    <w:rsid w:val="006D5FBE"/>
    <w:rsid w:val="006D7B2A"/>
    <w:rsid w:val="00720EF9"/>
    <w:rsid w:val="00740105"/>
    <w:rsid w:val="007403F8"/>
    <w:rsid w:val="0074092A"/>
    <w:rsid w:val="0075471E"/>
    <w:rsid w:val="00767B01"/>
    <w:rsid w:val="007712F7"/>
    <w:rsid w:val="007C0583"/>
    <w:rsid w:val="00836C0E"/>
    <w:rsid w:val="00844AAE"/>
    <w:rsid w:val="00872C01"/>
    <w:rsid w:val="00877CF4"/>
    <w:rsid w:val="008A1EFC"/>
    <w:rsid w:val="008A5216"/>
    <w:rsid w:val="008D5FD6"/>
    <w:rsid w:val="008E2EA3"/>
    <w:rsid w:val="00900669"/>
    <w:rsid w:val="0091369F"/>
    <w:rsid w:val="00945AF7"/>
    <w:rsid w:val="0096712E"/>
    <w:rsid w:val="0098451B"/>
    <w:rsid w:val="009E0051"/>
    <w:rsid w:val="009F77B3"/>
    <w:rsid w:val="00A154C7"/>
    <w:rsid w:val="00A33FC9"/>
    <w:rsid w:val="00A95211"/>
    <w:rsid w:val="00AB755E"/>
    <w:rsid w:val="00AE2FBB"/>
    <w:rsid w:val="00AF57A4"/>
    <w:rsid w:val="00B2203B"/>
    <w:rsid w:val="00B330A5"/>
    <w:rsid w:val="00B57132"/>
    <w:rsid w:val="00B75FE4"/>
    <w:rsid w:val="00BA7826"/>
    <w:rsid w:val="00BC567A"/>
    <w:rsid w:val="00BD32FF"/>
    <w:rsid w:val="00C022E0"/>
    <w:rsid w:val="00C23633"/>
    <w:rsid w:val="00C2646A"/>
    <w:rsid w:val="00C265AF"/>
    <w:rsid w:val="00C60E6F"/>
    <w:rsid w:val="00C632B5"/>
    <w:rsid w:val="00C94576"/>
    <w:rsid w:val="00C96C4E"/>
    <w:rsid w:val="00CC4AD5"/>
    <w:rsid w:val="00D04D23"/>
    <w:rsid w:val="00D50A41"/>
    <w:rsid w:val="00D84FCC"/>
    <w:rsid w:val="00DE0559"/>
    <w:rsid w:val="00DE168B"/>
    <w:rsid w:val="00E35C49"/>
    <w:rsid w:val="00E403CF"/>
    <w:rsid w:val="00E72D55"/>
    <w:rsid w:val="00E92AA1"/>
    <w:rsid w:val="00EA642F"/>
    <w:rsid w:val="00F76F24"/>
    <w:rsid w:val="00FA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1294"/>
  <w15:docId w15:val="{301A45BE-1BC2-4878-AB3A-F0A84B14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FCC"/>
  </w:style>
  <w:style w:type="paragraph" w:styleId="a6">
    <w:name w:val="footer"/>
    <w:basedOn w:val="a"/>
    <w:link w:val="a7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FCC"/>
  </w:style>
  <w:style w:type="table" w:styleId="a8">
    <w:name w:val="Table Grid"/>
    <w:basedOn w:val="a1"/>
    <w:uiPriority w:val="39"/>
    <w:rsid w:val="00AF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C60E6F"/>
  </w:style>
  <w:style w:type="paragraph" w:styleId="aa">
    <w:name w:val="Balloon Text"/>
    <w:basedOn w:val="a"/>
    <w:link w:val="ab"/>
    <w:uiPriority w:val="99"/>
    <w:semiHidden/>
    <w:unhideWhenUsed/>
    <w:rsid w:val="00E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D5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4092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4092A"/>
    <w:rPr>
      <w:color w:val="800080"/>
      <w:u w:val="single"/>
    </w:rPr>
  </w:style>
  <w:style w:type="paragraph" w:customStyle="1" w:styleId="xl67">
    <w:name w:val="xl67"/>
    <w:basedOn w:val="a"/>
    <w:rsid w:val="0074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409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409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409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409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7409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409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F7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65">
    <w:name w:val="xl65"/>
    <w:basedOn w:val="a"/>
    <w:rsid w:val="00F76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F76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e">
    <w:name w:val="Normal (Web)"/>
    <w:basedOn w:val="a"/>
    <w:rsid w:val="006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B023-1037-44A4-88CF-512C9C26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7669</Words>
  <Characters>43714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</dc:creator>
  <cp:lastModifiedBy>GZ</cp:lastModifiedBy>
  <cp:revision>11</cp:revision>
  <cp:lastPrinted>2020-11-12T09:46:00Z</cp:lastPrinted>
  <dcterms:created xsi:type="dcterms:W3CDTF">2020-02-05T11:02:00Z</dcterms:created>
  <dcterms:modified xsi:type="dcterms:W3CDTF">2020-11-12T09:47:00Z</dcterms:modified>
</cp:coreProperties>
</file>