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Pr="009C133B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9C133B" w:rsidRPr="009C133B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3A2E2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ЛС, </w:t>
      </w:r>
      <w:r w:rsidR="003F770A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ИМН и МТ</w:t>
      </w: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0C5586" w:rsidRPr="009C133B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способом запроса ценовых предложений</w:t>
      </w:r>
    </w:p>
    <w:p w:rsidR="00250D84" w:rsidRPr="009C133B" w:rsidRDefault="00250D84" w:rsidP="00FD4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C1750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3A2E2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15</w:t>
      </w: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="005E2B10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0</w:t>
      </w:r>
      <w:r w:rsidR="003A2E2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4</w:t>
      </w: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.201</w:t>
      </w:r>
      <w:r w:rsidR="005E2B10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9</w:t>
      </w: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3A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A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5E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3A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A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="0068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="0068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2B10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Приложение </w:t>
      </w:r>
      <w:r w:rsidRPr="005E2B10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5E2B10">
        <w:rPr>
          <w:rFonts w:ascii="Times New Roman" w:hAnsi="Times New Roman" w:cs="Times New Roman"/>
          <w:b/>
          <w:sz w:val="20"/>
          <w:szCs w:val="20"/>
        </w:rPr>
        <w:t>1</w:t>
      </w:r>
      <w:r w:rsidRPr="005E2B1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E2B10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p w:rsidR="00862D16" w:rsidRPr="005E2B10" w:rsidRDefault="00862D16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06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3"/>
        <w:gridCol w:w="1906"/>
        <w:gridCol w:w="568"/>
        <w:gridCol w:w="283"/>
        <w:gridCol w:w="2126"/>
        <w:gridCol w:w="1702"/>
        <w:gridCol w:w="567"/>
        <w:gridCol w:w="850"/>
        <w:gridCol w:w="992"/>
        <w:gridCol w:w="1134"/>
      </w:tblGrid>
      <w:tr w:rsidR="002A113F" w:rsidRPr="00D9468F" w:rsidTr="00D9468F">
        <w:tc>
          <w:tcPr>
            <w:tcW w:w="503" w:type="dxa"/>
            <w:vAlign w:val="center"/>
          </w:tcPr>
          <w:p w:rsidR="002A113F" w:rsidRPr="00D9468F" w:rsidRDefault="002A113F" w:rsidP="00E26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06" w:type="dxa"/>
            <w:vAlign w:val="center"/>
          </w:tcPr>
          <w:p w:rsidR="002A113F" w:rsidRPr="00D9468F" w:rsidRDefault="002A113F" w:rsidP="00E26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79" w:type="dxa"/>
            <w:gridSpan w:val="4"/>
            <w:vAlign w:val="center"/>
          </w:tcPr>
          <w:p w:rsidR="002A113F" w:rsidRPr="00D9468F" w:rsidRDefault="002A113F" w:rsidP="00E26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567" w:type="dxa"/>
            <w:vAlign w:val="center"/>
          </w:tcPr>
          <w:p w:rsidR="002A113F" w:rsidRPr="00D9468F" w:rsidRDefault="002A113F" w:rsidP="00E26F0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2A113F" w:rsidRPr="00D9468F" w:rsidRDefault="002A113F" w:rsidP="00412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b/>
                <w:sz w:val="20"/>
                <w:szCs w:val="20"/>
              </w:rPr>
              <w:t>Кол-во.</w:t>
            </w:r>
          </w:p>
        </w:tc>
        <w:tc>
          <w:tcPr>
            <w:tcW w:w="992" w:type="dxa"/>
            <w:vAlign w:val="center"/>
          </w:tcPr>
          <w:p w:rsidR="002A113F" w:rsidRPr="00D9468F" w:rsidRDefault="002A113F" w:rsidP="00412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vAlign w:val="center"/>
          </w:tcPr>
          <w:p w:rsidR="002A113F" w:rsidRPr="00D9468F" w:rsidRDefault="002A113F" w:rsidP="00412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862D16" w:rsidRPr="00D9468F" w:rsidTr="00D9468F">
        <w:tc>
          <w:tcPr>
            <w:tcW w:w="503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862D16" w:rsidRPr="00D9468F" w:rsidRDefault="00862D16" w:rsidP="00862D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раствор</w:t>
            </w:r>
          </w:p>
        </w:tc>
        <w:tc>
          <w:tcPr>
            <w:tcW w:w="4679" w:type="dxa"/>
            <w:gridSpan w:val="4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Контрольный раствор В30 3*3 для </w:t>
            </w:r>
            <w:proofErr w:type="spellStart"/>
            <w:r w:rsidRPr="00D9468F">
              <w:rPr>
                <w:rFonts w:ascii="Times New Roman" w:eastAsia="Calibri" w:hAnsi="Times New Roman" w:cs="Times New Roman"/>
                <w:sz w:val="20"/>
                <w:szCs w:val="20"/>
              </w:rPr>
              <w:t>Мендрей</w:t>
            </w:r>
            <w:proofErr w:type="spellEnd"/>
          </w:p>
        </w:tc>
        <w:tc>
          <w:tcPr>
            <w:tcW w:w="567" w:type="dxa"/>
            <w:vAlign w:val="center"/>
          </w:tcPr>
          <w:p w:rsidR="00862D16" w:rsidRPr="00D9468F" w:rsidRDefault="00862D16" w:rsidP="00862D16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850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042C1C"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862D16" w:rsidRPr="00D9468F" w:rsidRDefault="00862D16" w:rsidP="00015C5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368000</w:t>
            </w:r>
          </w:p>
        </w:tc>
      </w:tr>
      <w:tr w:rsidR="00862D16" w:rsidRPr="00D9468F" w:rsidTr="00D9468F">
        <w:tc>
          <w:tcPr>
            <w:tcW w:w="503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57" w:type="dxa"/>
            <w:gridSpan w:val="3"/>
          </w:tcPr>
          <w:p w:rsidR="00862D16" w:rsidRPr="00D9468F" w:rsidRDefault="00862D16" w:rsidP="0086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Реагентные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полоски DIRUI H10 в бутылях. Для полуавтоматического анализатора мочи Н-500 закрытого типа.</w:t>
            </w:r>
          </w:p>
        </w:tc>
        <w:tc>
          <w:tcPr>
            <w:tcW w:w="3828" w:type="dxa"/>
            <w:gridSpan w:val="2"/>
          </w:tcPr>
          <w:p w:rsidR="00862D16" w:rsidRPr="00D9468F" w:rsidRDefault="00862D16" w:rsidP="0086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В одном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бутыле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100 тест-полосок. Для полуавтоматического анализатора мочи Н-500 закрытого типа со сканером штрих кода для определения тест полосок и контролей.</w:t>
            </w:r>
          </w:p>
          <w:p w:rsidR="00B96A6F" w:rsidRPr="00D9468F" w:rsidRDefault="00B96A6F" w:rsidP="00B96A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Особенности:</w:t>
            </w:r>
          </w:p>
          <w:p w:rsidR="00B96A6F" w:rsidRPr="00D9468F" w:rsidRDefault="00B96A6F" w:rsidP="00B96A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автоматической загрузки предотвращает кросс-контаминацию образцов</w:t>
            </w:r>
          </w:p>
          <w:p w:rsidR="00B96A6F" w:rsidRPr="00D9468F" w:rsidRDefault="00B96A6F" w:rsidP="00B96A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Автоматическая корректировка результатов тестов, на которые могут влиять значения рН, удельного веса и цвет мочи</w:t>
            </w:r>
          </w:p>
          <w:p w:rsidR="00B96A6F" w:rsidRPr="00D9468F" w:rsidRDefault="00B96A6F" w:rsidP="00B96A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Высокоскоростной бесшумный встроенный термопринтер; возможность подключения внешнего принтера</w:t>
            </w:r>
          </w:p>
          <w:p w:rsidR="00B96A6F" w:rsidRPr="00D9468F" w:rsidRDefault="00B96A6F" w:rsidP="00B96A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Возможность устанавливать флаги патологических значений</w:t>
            </w:r>
          </w:p>
          <w:p w:rsidR="00B96A6F" w:rsidRPr="00D9468F" w:rsidRDefault="00B96A6F" w:rsidP="00B96A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Единицы измерений: международная и традиционная</w:t>
            </w:r>
          </w:p>
          <w:p w:rsidR="00B96A6F" w:rsidRPr="00D9468F" w:rsidRDefault="00B96A6F" w:rsidP="00B96A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Простое программное обеспечение, не требует дополнительного обучения персонала</w:t>
            </w:r>
          </w:p>
          <w:p w:rsidR="00B96A6F" w:rsidRPr="00D9468F" w:rsidRDefault="00B96A6F" w:rsidP="00B96A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Два режима </w:t>
            </w:r>
            <w:proofErr w:type="gram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работы:</w:t>
            </w:r>
            <w:r w:rsidRPr="00D9468F">
              <w:rPr>
                <w:rFonts w:ascii="Times New Roman" w:hAnsi="Times New Roman" w:cs="Times New Roman"/>
                <w:sz w:val="20"/>
                <w:szCs w:val="20"/>
              </w:rPr>
              <w:br/>
              <w:t>–</w:t>
            </w:r>
            <w:proofErr w:type="gram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одиночные тесты ,  1 тестирование 60 сек</w:t>
            </w:r>
            <w:r w:rsidRPr="00D9468F">
              <w:rPr>
                <w:rFonts w:ascii="Times New Roman" w:hAnsi="Times New Roman" w:cs="Times New Roman"/>
                <w:sz w:val="20"/>
                <w:szCs w:val="20"/>
              </w:rPr>
              <w:br/>
              <w:t>-ускоренный (потоковый) режим, 1 тестирование 30 сек</w:t>
            </w:r>
          </w:p>
          <w:p w:rsidR="00B96A6F" w:rsidRPr="00D9468F" w:rsidRDefault="00B96A6F" w:rsidP="00B96A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Возможность работать на 4х типах тест-полосок</w:t>
            </w:r>
          </w:p>
          <w:p w:rsidR="00B96A6F" w:rsidRPr="00D9468F" w:rsidRDefault="00B96A6F" w:rsidP="00B96A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Простая калибровка сухими полосками (входят в комплект поставки 2 шт.)</w:t>
            </w:r>
          </w:p>
          <w:p w:rsidR="00B96A6F" w:rsidRPr="00D9468F" w:rsidRDefault="00B96A6F" w:rsidP="00B96A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Сканер штрих-кода</w:t>
            </w:r>
          </w:p>
          <w:p w:rsidR="00B96A6F" w:rsidRPr="00D9468F" w:rsidRDefault="00B96A6F" w:rsidP="00B96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Полуавтоматический</w:t>
            </w:r>
            <w:r w:rsidRPr="00D946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анализатор </w:t>
            </w: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Штрих код</w:t>
            </w:r>
          </w:p>
        </w:tc>
        <w:tc>
          <w:tcPr>
            <w:tcW w:w="567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42C1C"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862D16" w:rsidRPr="00D9468F" w:rsidRDefault="00862D16" w:rsidP="00015C5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</w:t>
            </w:r>
          </w:p>
        </w:tc>
      </w:tr>
      <w:tr w:rsidR="00862D16" w:rsidRPr="00D9468F" w:rsidTr="00D9468F">
        <w:trPr>
          <w:trHeight w:val="1036"/>
        </w:trPr>
        <w:tc>
          <w:tcPr>
            <w:tcW w:w="503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57" w:type="dxa"/>
            <w:gridSpan w:val="3"/>
          </w:tcPr>
          <w:p w:rsidR="00862D16" w:rsidRPr="00D9468F" w:rsidRDefault="00862D16" w:rsidP="0086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Контроль отрицательный (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). Для полуавтоматического анализатора мочи Н-500 закрытого типа.</w:t>
            </w:r>
          </w:p>
        </w:tc>
        <w:tc>
          <w:tcPr>
            <w:tcW w:w="3828" w:type="dxa"/>
            <w:gridSpan w:val="2"/>
          </w:tcPr>
          <w:p w:rsidR="00862D16" w:rsidRPr="00D9468F" w:rsidRDefault="00862D16" w:rsidP="0086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Один флакон – 8 мл. Для полуавтоматического анализатора мочи Н-500 закрытого типа со сканером штрих кода для определения тест полосок и контролей.</w:t>
            </w:r>
          </w:p>
        </w:tc>
        <w:tc>
          <w:tcPr>
            <w:tcW w:w="567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42C1C"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862D16" w:rsidRPr="00D9468F" w:rsidRDefault="00862D16" w:rsidP="00015C5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862D16" w:rsidRPr="00D9468F" w:rsidTr="00D9468F">
        <w:tc>
          <w:tcPr>
            <w:tcW w:w="503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57" w:type="dxa"/>
            <w:gridSpan w:val="3"/>
          </w:tcPr>
          <w:p w:rsidR="00862D16" w:rsidRPr="00D9468F" w:rsidRDefault="00862D16" w:rsidP="0086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Контроль положительный (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). Для полуавтоматического анализатора мочи Н-500 закрытого типа. </w:t>
            </w:r>
          </w:p>
        </w:tc>
        <w:tc>
          <w:tcPr>
            <w:tcW w:w="3828" w:type="dxa"/>
            <w:gridSpan w:val="2"/>
          </w:tcPr>
          <w:p w:rsidR="00862D16" w:rsidRPr="00D9468F" w:rsidRDefault="00862D16" w:rsidP="0086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Один флакон – 8 мл. Для полуавтоматического анализатора мочи Н-500 закрытого типа со сканером штрих кода для определения тест полосок и контролей.</w:t>
            </w:r>
          </w:p>
        </w:tc>
        <w:tc>
          <w:tcPr>
            <w:tcW w:w="567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42C1C"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862D16" w:rsidRPr="00D9468F" w:rsidRDefault="00862D16" w:rsidP="00015C5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862D16" w:rsidRPr="00D9468F" w:rsidTr="00D9468F">
        <w:tc>
          <w:tcPr>
            <w:tcW w:w="503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06" w:type="dxa"/>
          </w:tcPr>
          <w:p w:rsidR="00862D16" w:rsidRPr="00D9468F" w:rsidRDefault="00862D16" w:rsidP="0086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Экспресс-тест для качественного и количественного определения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реагиновых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антител в </w:t>
            </w:r>
            <w:r w:rsidRPr="00D94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сыворотке или плазме </w:t>
            </w:r>
            <w:r w:rsidRPr="00D94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Syphilis</w:t>
            </w: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RPR</w:t>
            </w: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</w:p>
        </w:tc>
        <w:tc>
          <w:tcPr>
            <w:tcW w:w="4679" w:type="dxa"/>
            <w:gridSpan w:val="4"/>
          </w:tcPr>
          <w:p w:rsidR="00862D16" w:rsidRPr="00D9468F" w:rsidRDefault="00862D16" w:rsidP="0086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Взвесь RPR антигена для выполнения 500 исследований (белая крышка), 0,3 % кардиолипиновая взвесь, содержащая микрочастицы угольной пыли; положительная контрольная RPR сыворотка - 1,0 мл (красная крышка), стабилизированный жидкий контроль, </w:t>
            </w:r>
            <w:r w:rsidRPr="00D94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реагирующий с RPR антигеном (человеческий), отрицательная контрольная RPR сыворотка - 1,0 мл (зелёная крышка), табилизированный жидкий контроль, не реагирующий с RPR антигеном, </w:t>
            </w:r>
            <w:proofErr w:type="gram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PC  и</w:t>
            </w:r>
            <w:proofErr w:type="gram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 NC  содержат 0,095% азида натрия.</w:t>
            </w:r>
          </w:p>
        </w:tc>
        <w:tc>
          <w:tcPr>
            <w:tcW w:w="567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862D16" w:rsidRPr="00D9468F" w:rsidRDefault="00862D16" w:rsidP="00862D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042C1C"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862D16" w:rsidRPr="00D9468F" w:rsidRDefault="00862D16" w:rsidP="00015C5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</w:t>
            </w:r>
          </w:p>
        </w:tc>
      </w:tr>
      <w:tr w:rsidR="00EF0516" w:rsidRPr="00D9468F" w:rsidTr="00D9468F">
        <w:tc>
          <w:tcPr>
            <w:tcW w:w="503" w:type="dxa"/>
            <w:vAlign w:val="center"/>
          </w:tcPr>
          <w:p w:rsidR="00EF0516" w:rsidRPr="00D9468F" w:rsidRDefault="00EF0516" w:rsidP="00EF051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EF0516" w:rsidRPr="00D9468F" w:rsidRDefault="00EF0516" w:rsidP="00EF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Перчатки латекс смотровые</w:t>
            </w:r>
          </w:p>
        </w:tc>
        <w:tc>
          <w:tcPr>
            <w:tcW w:w="4679" w:type="dxa"/>
            <w:gridSpan w:val="4"/>
            <w:tcBorders>
              <w:bottom w:val="single" w:sz="4" w:space="0" w:color="auto"/>
            </w:tcBorders>
            <w:vAlign w:val="center"/>
          </w:tcPr>
          <w:p w:rsidR="00EF0516" w:rsidRPr="00D9468F" w:rsidRDefault="00EF0516" w:rsidP="00EF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Перчатки латекс смотровые нестерильные размер 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0516" w:rsidRPr="00D9468F" w:rsidRDefault="00EF0516" w:rsidP="00EF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0516" w:rsidRPr="00D9468F" w:rsidRDefault="00EF0516" w:rsidP="00EF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2C1C"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0516" w:rsidRPr="00D9468F" w:rsidRDefault="00EF0516" w:rsidP="00EF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0516" w:rsidRPr="00D9468F" w:rsidRDefault="00EF0516" w:rsidP="00D940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640000</w:t>
            </w:r>
          </w:p>
        </w:tc>
      </w:tr>
      <w:tr w:rsidR="00004091" w:rsidRPr="00D9468F" w:rsidTr="00D940A1"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004091" w:rsidRPr="00D9468F" w:rsidRDefault="00004091" w:rsidP="000040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91" w:rsidRPr="00D9468F" w:rsidRDefault="00004091" w:rsidP="0000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Светильник передвижной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Количество блоков освещения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Диаметр блока освещения, мм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ab/>
              <w:t>освещенность</w:t>
            </w:r>
            <w:r w:rsidR="00C11BDE"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в центре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ab/>
              <w:t>светового поля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 расстоянии 1м, в основном </w:t>
            </w:r>
            <w:proofErr w:type="spellStart"/>
            <w:proofErr w:type="gramStart"/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режиме,клк</w:t>
            </w:r>
            <w:proofErr w:type="spellEnd"/>
            <w:proofErr w:type="gramEnd"/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Диаметр светового поля d10 на расстоянии 1м, мм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регулирования </w:t>
            </w:r>
          </w:p>
          <w:p w:rsidR="00004091" w:rsidRPr="00D9468F" w:rsidRDefault="00004091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диаметра светового поля, мм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Регулировка освещенности, %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Полная облученность светового поля, Вт/м2 не более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Удельная облученность рабочего поля, мВт</w:t>
            </w:r>
            <w:proofErr w:type="gramStart"/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/(</w:t>
            </w:r>
            <w:proofErr w:type="gramEnd"/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м2 </w:t>
            </w:r>
            <w:proofErr w:type="spellStart"/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Цветовая температура, К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Индекс цветопередачи (</w:t>
            </w:r>
            <w:proofErr w:type="spellStart"/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Возможность интеграции видеокамеры в блок освещения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Возможность поставки исполнения с аварийным питанием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Время работы в аварийном режиме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мощность, ВА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Масса блока освещения, кг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Масса, кг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Срок службы светодиодов</w:t>
            </w:r>
          </w:p>
          <w:p w:rsidR="00004091" w:rsidRPr="00D9468F" w:rsidRDefault="002A02D6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091" w:rsidRPr="00D9468F">
              <w:rPr>
                <w:rFonts w:ascii="Times New Roman" w:hAnsi="Times New Roman" w:cs="Times New Roman"/>
                <w:sz w:val="20"/>
                <w:szCs w:val="20"/>
              </w:rPr>
              <w:t>Средний срок службы светильников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Не регулируется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20-100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4500±100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Не менее 60000 ч</w:t>
            </w:r>
          </w:p>
          <w:p w:rsidR="002A02D6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091" w:rsidRPr="00D9468F" w:rsidRDefault="002A02D6" w:rsidP="002A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Не менее 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91" w:rsidRPr="00D9468F" w:rsidRDefault="00004091" w:rsidP="0000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91" w:rsidRPr="00D9468F" w:rsidRDefault="00004091" w:rsidP="0000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91" w:rsidRPr="00D9468F" w:rsidRDefault="00004091" w:rsidP="0000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91" w:rsidRPr="00D9468F" w:rsidRDefault="00004091" w:rsidP="00D940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4000000</w:t>
            </w:r>
          </w:p>
        </w:tc>
      </w:tr>
      <w:tr w:rsidR="00CB1426" w:rsidRPr="00D9468F" w:rsidTr="00D9468F">
        <w:tc>
          <w:tcPr>
            <w:tcW w:w="503" w:type="dxa"/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Каолин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CB1426" w:rsidRPr="00D9468F" w:rsidRDefault="00CB1426" w:rsidP="00CB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Стандартный реагент активации по внутреннему пути свертывания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25шт/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47100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282600</w:t>
            </w:r>
          </w:p>
        </w:tc>
      </w:tr>
      <w:tr w:rsidR="00CB1426" w:rsidRPr="00D9468F" w:rsidTr="00D9468F">
        <w:tc>
          <w:tcPr>
            <w:tcW w:w="503" w:type="dxa"/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Хлорид кальция 0,2М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CB1426" w:rsidRPr="00D9468F" w:rsidRDefault="00CB1426" w:rsidP="00CB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Пузырек содержит 5 мл 0,2 М раствора хлорида кальция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</w:tr>
      <w:tr w:rsidR="00CB1426" w:rsidRPr="00D9468F" w:rsidTr="00D9468F">
        <w:tc>
          <w:tcPr>
            <w:tcW w:w="503" w:type="dxa"/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TEG</w:t>
            </w: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коагуляции-Уровень </w:t>
            </w:r>
            <w:r w:rsidRPr="00D94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CB1426" w:rsidRPr="00D9468F" w:rsidRDefault="00CB1426" w:rsidP="00CB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Контрольные растворы, предназначенные для получения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референтных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значений/норма коагуляция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12шт/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42100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42100</w:t>
            </w:r>
          </w:p>
        </w:tc>
      </w:tr>
      <w:tr w:rsidR="00CB1426" w:rsidRPr="00D9468F" w:rsidTr="00D9468F">
        <w:tc>
          <w:tcPr>
            <w:tcW w:w="503" w:type="dxa"/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TEG</w:t>
            </w: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коагуляции-Уровень </w:t>
            </w:r>
            <w:r w:rsidRPr="00D94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CB1426" w:rsidRPr="00D9468F" w:rsidRDefault="00CB1426" w:rsidP="00CB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Контрольные растворы, предназначенные для получения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референтных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значений/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гипокоагуляция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12шт/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42100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42100</w:t>
            </w:r>
          </w:p>
        </w:tc>
      </w:tr>
      <w:tr w:rsidR="00CB1426" w:rsidRPr="00D9468F" w:rsidTr="00D9468F">
        <w:tc>
          <w:tcPr>
            <w:tcW w:w="503" w:type="dxa"/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Одноразовые кюветы и стержни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CB1426" w:rsidRPr="00D9468F" w:rsidRDefault="00CB1426" w:rsidP="00CB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Набор кювет и стержней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20шт/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51100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26" w:rsidRPr="00D9468F" w:rsidRDefault="00CB1426" w:rsidP="00CB14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459900</w:t>
            </w:r>
          </w:p>
        </w:tc>
      </w:tr>
      <w:tr w:rsidR="00D9468F" w:rsidRPr="00D9468F" w:rsidTr="00015C58">
        <w:tc>
          <w:tcPr>
            <w:tcW w:w="503" w:type="dxa"/>
            <w:vAlign w:val="center"/>
          </w:tcPr>
          <w:p w:rsidR="00D9468F" w:rsidRPr="00D9468F" w:rsidRDefault="00015C58" w:rsidP="00D946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Авто Кюветы (1000шт/рулон х5)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Одноразовые пластиковые кюветы в количестве 1000шт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136100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1361000</w:t>
            </w:r>
          </w:p>
        </w:tc>
      </w:tr>
      <w:tr w:rsidR="00D9468F" w:rsidRPr="00D9468F" w:rsidTr="00015C58">
        <w:tc>
          <w:tcPr>
            <w:tcW w:w="503" w:type="dxa"/>
            <w:vAlign w:val="center"/>
          </w:tcPr>
          <w:p w:rsidR="00D9468F" w:rsidRPr="00D9468F" w:rsidRDefault="00015C58" w:rsidP="00D946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Промывочный раствор -1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Cleaning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Solution-1 10 x 15 мл.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раствор для прочистки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пробозаборника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автоматических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коагулометров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. В упаковке 10 флаконов по 15 мл.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104600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209200</w:t>
            </w:r>
          </w:p>
        </w:tc>
      </w:tr>
      <w:tr w:rsidR="00D9468F" w:rsidRPr="00D9468F" w:rsidTr="00015C58">
        <w:tc>
          <w:tcPr>
            <w:tcW w:w="503" w:type="dxa"/>
            <w:vAlign w:val="center"/>
          </w:tcPr>
          <w:p w:rsidR="00D9468F" w:rsidRPr="00D9468F" w:rsidRDefault="00015C58" w:rsidP="00D946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Промывочный раствор -2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Cleaning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Solution-2 1 x 2500 мл.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раствор для прочистки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пробозаборника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автоматических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коагулометров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. Канистра 2500мл.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157500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1260000</w:t>
            </w:r>
          </w:p>
        </w:tc>
      </w:tr>
      <w:tr w:rsidR="00D9468F" w:rsidRPr="00D9468F" w:rsidTr="00015C58">
        <w:tc>
          <w:tcPr>
            <w:tcW w:w="503" w:type="dxa"/>
            <w:vAlign w:val="center"/>
          </w:tcPr>
          <w:p w:rsidR="00D9468F" w:rsidRPr="00D9468F" w:rsidRDefault="00015C58" w:rsidP="00D946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Реагент -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Протромбиновое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время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Prothrombin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Reagent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(PT) 10 x 4 мл.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протромбинового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времени в плазме крови. Состав: 10 флаконов с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лиофилизированным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реактивом для приготовления 4 мл готового реактива. Набор рассчитан для проведения 360 определений. Специальный, готовый, оригинальный набор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116200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813400</w:t>
            </w:r>
          </w:p>
        </w:tc>
      </w:tr>
      <w:tr w:rsidR="00D9468F" w:rsidRPr="00D9468F" w:rsidTr="00015C58">
        <w:tc>
          <w:tcPr>
            <w:tcW w:w="503" w:type="dxa"/>
            <w:vAlign w:val="center"/>
          </w:tcPr>
          <w:p w:rsidR="00D9468F" w:rsidRPr="00D9468F" w:rsidRDefault="00015C58" w:rsidP="00D946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Реагент - АПТВ, APTT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Reagent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Ellagic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) 10 x 2 мл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определения Активированного Частичного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тромбопластинового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времени в плазме крови. Состав: 10 флаконов с 2 мл готового реактива №1. Набор рассчитан для проведения 360 определений. Специальный, готовый, оригинальный набор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94600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662200</w:t>
            </w:r>
          </w:p>
        </w:tc>
      </w:tr>
      <w:tr w:rsidR="00D9468F" w:rsidRPr="00D9468F" w:rsidTr="00015C58">
        <w:tc>
          <w:tcPr>
            <w:tcW w:w="503" w:type="dxa"/>
            <w:vAlign w:val="center"/>
          </w:tcPr>
          <w:p w:rsidR="00D9468F" w:rsidRPr="00D9468F" w:rsidRDefault="00015C58" w:rsidP="00D946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определения Фибриногена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Fibrinogen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Assay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(FIB) 6 x 4 мл + 1 x 1 мл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cal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+ 2 x 75 мл IBS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buffer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набор для определения фибриногена. Состав: 6 флаконов высушенного реактива для получения 4 мл готового реактива для определения фибриногена. 2 флакона по 75 мл.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Имидазоловый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буфер. 1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лиофилизированного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калибратора для приготовления 1 мл. калибратора. Набор рассчитан на проведение 450 определений. Специальный, готовый, оригинальный набор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251200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1507200</w:t>
            </w:r>
          </w:p>
        </w:tc>
      </w:tr>
      <w:tr w:rsidR="00D9468F" w:rsidRPr="00D9468F" w:rsidTr="00015C58">
        <w:tc>
          <w:tcPr>
            <w:tcW w:w="503" w:type="dxa"/>
            <w:vAlign w:val="center"/>
          </w:tcPr>
          <w:p w:rsidR="00D9468F" w:rsidRPr="00D9468F" w:rsidRDefault="00015C58" w:rsidP="00D946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Реагент -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Тромбиновое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время,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Thrombin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Reagent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(TT) 10 x 2 мл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Набор для определения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тромбинового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времени в плазме крови. Состав: 10 </w:t>
            </w:r>
            <w:r w:rsidRPr="00D94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флаконов с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лиофилизированным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реактивом для приготовления 2 мл готового реактива. Набор рассчитан для проведения 250 определений. Специальный, готовый, оригинальный набор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960000</w:t>
            </w:r>
          </w:p>
        </w:tc>
      </w:tr>
      <w:tr w:rsidR="00D9468F" w:rsidRPr="00D9468F" w:rsidTr="00015C58">
        <w:tc>
          <w:tcPr>
            <w:tcW w:w="503" w:type="dxa"/>
            <w:vAlign w:val="center"/>
          </w:tcPr>
          <w:p w:rsidR="00D9468F" w:rsidRPr="00D9468F" w:rsidRDefault="00015C58" w:rsidP="00D946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плазма -1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Coagulation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Plasma-1 10 x 1 мл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плазма для проведения контроля качества исследований гемостаза. Состав: 10 флаконов с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лиофилизатом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1 мл плазмы. Паспорт содержит значения PT, APTT, TT,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Fib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. Оригинальный набор контрольной плазмы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264100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792300</w:t>
            </w:r>
          </w:p>
        </w:tc>
      </w:tr>
      <w:tr w:rsidR="00D9468F" w:rsidRPr="00D9468F" w:rsidTr="00015C58">
        <w:tc>
          <w:tcPr>
            <w:tcW w:w="503" w:type="dxa"/>
            <w:vAlign w:val="center"/>
          </w:tcPr>
          <w:p w:rsidR="00D9468F" w:rsidRPr="00D9468F" w:rsidRDefault="00015C58" w:rsidP="00D946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плазма -2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Coagulation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Plasma-2 10 x 1 мл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плазма для проведения контроля качества исследований гемостаза. Состав: 10 флаконов с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лиофилизатом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1 мл плазмы. Паспорт содержит значения PT, APTT, TT,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Fib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. Оригинальный набор контрольной плазмы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264100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792300</w:t>
            </w:r>
          </w:p>
        </w:tc>
      </w:tr>
      <w:tr w:rsidR="00D9468F" w:rsidRPr="00D9468F" w:rsidTr="00015C58">
        <w:tc>
          <w:tcPr>
            <w:tcW w:w="503" w:type="dxa"/>
            <w:vAlign w:val="center"/>
          </w:tcPr>
          <w:p w:rsidR="00D9468F" w:rsidRPr="00D9468F" w:rsidRDefault="00015C58" w:rsidP="00D946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Реагент - раствор Кальция Хлорид,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Chloride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Solution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10 x 4 мл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Реагент 2 для определения Активированного Частичного 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тромбопластинового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времени в плазме крови. Состав: 10 флаконов с 4 мл готового реактива №2. Набор рассчитан для проведения 720 определений. Специальный, готовый, оригинальный набор из комплекта Автоматический анализатор-</w:t>
            </w: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коагулометр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015C58" w:rsidP="0001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D9468F" w:rsidRPr="00D9468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8F" w:rsidRPr="00D9468F" w:rsidRDefault="00D9468F" w:rsidP="00015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68F">
              <w:rPr>
                <w:rFonts w:ascii="Times New Roman" w:hAnsi="Times New Roman" w:cs="Times New Roman"/>
                <w:sz w:val="20"/>
                <w:szCs w:val="20"/>
              </w:rPr>
              <w:t>584500</w:t>
            </w:r>
          </w:p>
        </w:tc>
      </w:tr>
      <w:tr w:rsidR="00D9468F" w:rsidRPr="00D9468F" w:rsidTr="00D9468F">
        <w:tc>
          <w:tcPr>
            <w:tcW w:w="503" w:type="dxa"/>
            <w:vAlign w:val="center"/>
          </w:tcPr>
          <w:p w:rsidR="00D9468F" w:rsidRPr="00D9468F" w:rsidRDefault="00D9468F" w:rsidP="000040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:rsidR="00D9468F" w:rsidRPr="00D9468F" w:rsidRDefault="00D9468F" w:rsidP="00B96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D9468F" w:rsidRPr="00D9468F" w:rsidRDefault="00D9468F" w:rsidP="00004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468F" w:rsidRPr="00D9468F" w:rsidRDefault="00D9468F" w:rsidP="0000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9468F" w:rsidRPr="00D9468F" w:rsidRDefault="00D9468F" w:rsidP="0000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468F" w:rsidRPr="00D9468F" w:rsidRDefault="00D9468F" w:rsidP="0000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468F" w:rsidRPr="00D940A1" w:rsidRDefault="00D940A1" w:rsidP="00D940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0A1">
              <w:rPr>
                <w:rFonts w:ascii="Times New Roman" w:hAnsi="Times New Roman" w:cs="Times New Roman"/>
                <w:b/>
                <w:sz w:val="20"/>
                <w:szCs w:val="20"/>
              </w:rPr>
              <w:t>18926550</w:t>
            </w:r>
          </w:p>
        </w:tc>
      </w:tr>
    </w:tbl>
    <w:p w:rsidR="007567E0" w:rsidRPr="00B96A6F" w:rsidRDefault="007567E0" w:rsidP="002A113F">
      <w:pPr>
        <w:rPr>
          <w:rFonts w:ascii="Times New Roman" w:hAnsi="Times New Roman" w:cs="Times New Roman"/>
          <w:sz w:val="20"/>
          <w:szCs w:val="20"/>
        </w:rPr>
      </w:pPr>
    </w:p>
    <w:sectPr w:rsidR="007567E0" w:rsidRPr="00B9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2265B2"/>
    <w:multiLevelType w:val="multilevel"/>
    <w:tmpl w:val="DA70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04091"/>
    <w:rsid w:val="00007759"/>
    <w:rsid w:val="00011EAD"/>
    <w:rsid w:val="00015C58"/>
    <w:rsid w:val="00042C1C"/>
    <w:rsid w:val="000565DE"/>
    <w:rsid w:val="00096A0B"/>
    <w:rsid w:val="000B4BF8"/>
    <w:rsid w:val="000C5586"/>
    <w:rsid w:val="000C6249"/>
    <w:rsid w:val="000E2502"/>
    <w:rsid w:val="001134A8"/>
    <w:rsid w:val="00182650"/>
    <w:rsid w:val="001B683E"/>
    <w:rsid w:val="001E16E9"/>
    <w:rsid w:val="00206486"/>
    <w:rsid w:val="002065CF"/>
    <w:rsid w:val="002215B6"/>
    <w:rsid w:val="00250D84"/>
    <w:rsid w:val="002A02D6"/>
    <w:rsid w:val="002A113F"/>
    <w:rsid w:val="002F0FB0"/>
    <w:rsid w:val="00365C69"/>
    <w:rsid w:val="003A139E"/>
    <w:rsid w:val="003A2E25"/>
    <w:rsid w:val="003A73AF"/>
    <w:rsid w:val="003F770A"/>
    <w:rsid w:val="004127F3"/>
    <w:rsid w:val="004445A7"/>
    <w:rsid w:val="004449F0"/>
    <w:rsid w:val="004C6C23"/>
    <w:rsid w:val="00572C78"/>
    <w:rsid w:val="00573CA3"/>
    <w:rsid w:val="00576A4A"/>
    <w:rsid w:val="005C1348"/>
    <w:rsid w:val="005C70DE"/>
    <w:rsid w:val="005E2B10"/>
    <w:rsid w:val="005F7B48"/>
    <w:rsid w:val="00621403"/>
    <w:rsid w:val="00671769"/>
    <w:rsid w:val="00680DCB"/>
    <w:rsid w:val="00685EE4"/>
    <w:rsid w:val="006C1750"/>
    <w:rsid w:val="006C4C01"/>
    <w:rsid w:val="007108D2"/>
    <w:rsid w:val="007567E0"/>
    <w:rsid w:val="00765AF0"/>
    <w:rsid w:val="007777EA"/>
    <w:rsid w:val="007F3810"/>
    <w:rsid w:val="007F43DF"/>
    <w:rsid w:val="008233DB"/>
    <w:rsid w:val="00854698"/>
    <w:rsid w:val="00862D16"/>
    <w:rsid w:val="00874AAE"/>
    <w:rsid w:val="008A4906"/>
    <w:rsid w:val="00905FB9"/>
    <w:rsid w:val="00973F8D"/>
    <w:rsid w:val="009C133B"/>
    <w:rsid w:val="009E43A9"/>
    <w:rsid w:val="009F4D49"/>
    <w:rsid w:val="00A36ED4"/>
    <w:rsid w:val="00A50B41"/>
    <w:rsid w:val="00AC5562"/>
    <w:rsid w:val="00AD2209"/>
    <w:rsid w:val="00AF3D23"/>
    <w:rsid w:val="00B12DFF"/>
    <w:rsid w:val="00B44CDC"/>
    <w:rsid w:val="00B96A6F"/>
    <w:rsid w:val="00BA164D"/>
    <w:rsid w:val="00C11BDE"/>
    <w:rsid w:val="00C562C1"/>
    <w:rsid w:val="00CB1426"/>
    <w:rsid w:val="00D27A19"/>
    <w:rsid w:val="00D27D20"/>
    <w:rsid w:val="00D40C64"/>
    <w:rsid w:val="00D5699F"/>
    <w:rsid w:val="00D84A72"/>
    <w:rsid w:val="00D940A1"/>
    <w:rsid w:val="00D9468F"/>
    <w:rsid w:val="00D95B2C"/>
    <w:rsid w:val="00DA0195"/>
    <w:rsid w:val="00DC434E"/>
    <w:rsid w:val="00DC5382"/>
    <w:rsid w:val="00E11EE2"/>
    <w:rsid w:val="00E26F0C"/>
    <w:rsid w:val="00E3114C"/>
    <w:rsid w:val="00E474E9"/>
    <w:rsid w:val="00E501B7"/>
    <w:rsid w:val="00E667E0"/>
    <w:rsid w:val="00E7757D"/>
    <w:rsid w:val="00E97565"/>
    <w:rsid w:val="00EA109F"/>
    <w:rsid w:val="00EF0516"/>
    <w:rsid w:val="00F069A1"/>
    <w:rsid w:val="00F9489E"/>
    <w:rsid w:val="00FD4552"/>
    <w:rsid w:val="00FE47ED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5035-07F3-4AD4-9FCE-A1C170E4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6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46</cp:revision>
  <cp:lastPrinted>2019-04-02T04:01:00Z</cp:lastPrinted>
  <dcterms:created xsi:type="dcterms:W3CDTF">2017-01-24T08:17:00Z</dcterms:created>
  <dcterms:modified xsi:type="dcterms:W3CDTF">2019-04-26T09:04:00Z</dcterms:modified>
</cp:coreProperties>
</file>