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50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Объявление </w:t>
      </w:r>
    </w:p>
    <w:p w:rsidR="000C5586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об осуществлении закупок ЛС способом запроса ценовых предложений</w:t>
      </w:r>
    </w:p>
    <w:p w:rsidR="00250D84" w:rsidRPr="00250D84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6C175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E9756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</w:t>
      </w:r>
      <w:r w:rsidR="00765AF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6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  <w:r w:rsidR="005E2B1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0</w:t>
      </w:r>
      <w:r w:rsidR="00765AF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.201</w:t>
      </w:r>
      <w:r w:rsidR="005E2B1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9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г.</w:t>
      </w:r>
    </w:p>
    <w:p w:rsidR="00250D84" w:rsidRPr="00250D84" w:rsidRDefault="00250D84" w:rsidP="00250D8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заказчика/организатора  закупок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ГКП на ПХВ «Городск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родильный дом №1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лматы, г. Алматы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Сейфуллина,492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> (количество и цена)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(Приложение №1 к объявлению), форма ценового предложения (Приложение 5 к объявлению)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являются неотъемлемой частью настоящего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 запечатанные в конверты, представляются по адресу: г.А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пр.Сейфуллина, 492 приемная главного врача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каб.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закупок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ч.00 мин. </w:t>
      </w:r>
      <w:r w:rsidR="00E66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4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E2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E66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5E2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00 мин. </w:t>
      </w:r>
      <w:r w:rsidR="0044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C558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4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E5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(режим работы с 09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ч.00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мин.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за исключением выходных дней и обеденного перерыва с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мин.)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условиями, предусмотренными объявлением, проектом договора о закупках, технической спецификацией закупаемых товаров.</w:t>
      </w:r>
    </w:p>
    <w:p w:rsidR="00250D84" w:rsidRP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для участия в закупках подает 1 (одно) ценовое предложение, которое содержит следующие документы: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таблицу цен, подписанное и скрепленное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предусмотренные проектом договора о закупках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учета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НДС;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поставщик-нерезидент Республики Казахстан предоставляет те же документы, предусмотренные объявлением, что и резиденты Республики Казахстан, либо документы, содержащие аналогичные сведения, с засвидетельствованным нотариусом переводом на язык объявления. При рассмотрении ценового предложения преимущество будет иметь перевод.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указанные в пункте 4 объявления.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закупок товаров для участия в которых предоставляется ценовое предложение потенциального поставщика.</w:t>
      </w:r>
    </w:p>
    <w:p w:rsidR="00250D84" w:rsidRPr="00250D84" w:rsidRDefault="00250D84" w:rsidP="00DC434E">
      <w:pPr>
        <w:shd w:val="clear" w:color="auto" w:fill="FFFFFF" w:themeFill="background1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Решение об утверждении итогов закупок товаров способом запроса ценовых предложений публикуется в течение 2 (двух) рабочих дней со дня его утверждения на интернет-ресурсе организатора закупок (www.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r w:rsidR="00D27D20" w:rsidRP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.kz).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Уполномоченный представитель организатора закупок: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Карибаев Б.Х.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экономист-специалист ГЗ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292-11-75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эл. адрес: </w:t>
      </w:r>
      <w:r w:rsidR="00D27D20" w:rsidRPr="00D27D20"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6" w:history="1"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C5586" w:rsidRDefault="000C5586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C6249" w:rsidRPr="005E2B10" w:rsidRDefault="00E7757D" w:rsidP="00E7757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5E2B10"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 xml:space="preserve">Приложение </w:t>
      </w:r>
      <w:r w:rsidRPr="005E2B10">
        <w:rPr>
          <w:rFonts w:ascii="Times New Roman" w:hAnsi="Times New Roman" w:cs="Times New Roman"/>
          <w:b/>
          <w:sz w:val="20"/>
          <w:szCs w:val="20"/>
        </w:rPr>
        <w:t>№</w:t>
      </w:r>
      <w:r w:rsidR="00D27D20" w:rsidRPr="005E2B10">
        <w:rPr>
          <w:rFonts w:ascii="Times New Roman" w:hAnsi="Times New Roman" w:cs="Times New Roman"/>
          <w:b/>
          <w:sz w:val="20"/>
          <w:szCs w:val="20"/>
        </w:rPr>
        <w:t>1</w:t>
      </w:r>
      <w:r w:rsidRPr="005E2B10">
        <w:rPr>
          <w:rFonts w:ascii="Times New Roman" w:hAnsi="Times New Roman" w:cs="Times New Roman"/>
          <w:b/>
          <w:sz w:val="20"/>
          <w:szCs w:val="20"/>
        </w:rPr>
        <w:t xml:space="preserve"> қосымшасы</w:t>
      </w:r>
    </w:p>
    <w:p w:rsidR="007F3810" w:rsidRDefault="007F3810" w:rsidP="007F381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9502" w:type="dxa"/>
        <w:tblLook w:val="04A0" w:firstRow="1" w:lastRow="0" w:firstColumn="1" w:lastColumn="0" w:noHBand="0" w:noVBand="1"/>
      </w:tblPr>
      <w:tblGrid>
        <w:gridCol w:w="503"/>
        <w:gridCol w:w="2397"/>
        <w:gridCol w:w="2901"/>
        <w:gridCol w:w="691"/>
        <w:gridCol w:w="739"/>
        <w:gridCol w:w="966"/>
        <w:gridCol w:w="1305"/>
      </w:tblGrid>
      <w:tr w:rsidR="00E3114C" w:rsidRPr="00E11EE2" w:rsidTr="00007759">
        <w:trPr>
          <w:trHeight w:val="300"/>
        </w:trPr>
        <w:tc>
          <w:tcPr>
            <w:tcW w:w="503" w:type="dxa"/>
          </w:tcPr>
          <w:p w:rsidR="000565DE" w:rsidRPr="00E11EE2" w:rsidRDefault="000565DE" w:rsidP="005E2B10">
            <w:pPr>
              <w:ind w:right="-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EE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397" w:type="dxa"/>
            <w:noWrap/>
            <w:vAlign w:val="center"/>
          </w:tcPr>
          <w:p w:rsidR="000565DE" w:rsidRPr="00E11EE2" w:rsidRDefault="000565DE" w:rsidP="00F94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EE2">
              <w:rPr>
                <w:rFonts w:ascii="Times New Roman" w:hAnsi="Times New Roman" w:cs="Times New Roman"/>
                <w:b/>
                <w:sz w:val="20"/>
                <w:szCs w:val="20"/>
              </w:rPr>
              <w:t>МНН</w:t>
            </w:r>
          </w:p>
        </w:tc>
        <w:tc>
          <w:tcPr>
            <w:tcW w:w="2901" w:type="dxa"/>
            <w:noWrap/>
            <w:vAlign w:val="center"/>
          </w:tcPr>
          <w:p w:rsidR="000565DE" w:rsidRPr="00E11EE2" w:rsidRDefault="000565DE" w:rsidP="00F94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EE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91" w:type="dxa"/>
            <w:noWrap/>
            <w:vAlign w:val="center"/>
          </w:tcPr>
          <w:p w:rsidR="000565DE" w:rsidRPr="00E11EE2" w:rsidRDefault="000565DE" w:rsidP="00F94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EE2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  <w:r w:rsidR="00F9489E" w:rsidRPr="00E11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1EE2">
              <w:rPr>
                <w:rFonts w:ascii="Times New Roman" w:hAnsi="Times New Roman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739" w:type="dxa"/>
            <w:noWrap/>
            <w:vAlign w:val="center"/>
          </w:tcPr>
          <w:p w:rsidR="000565DE" w:rsidRPr="00E11EE2" w:rsidRDefault="000565DE" w:rsidP="00F94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EE2">
              <w:rPr>
                <w:rFonts w:ascii="Times New Roman" w:hAnsi="Times New Roman" w:cs="Times New Roman"/>
                <w:b/>
                <w:sz w:val="20"/>
                <w:szCs w:val="20"/>
              </w:rPr>
              <w:t>Кол-во.</w:t>
            </w:r>
          </w:p>
        </w:tc>
        <w:tc>
          <w:tcPr>
            <w:tcW w:w="966" w:type="dxa"/>
            <w:noWrap/>
            <w:vAlign w:val="center"/>
          </w:tcPr>
          <w:p w:rsidR="000565DE" w:rsidRPr="00E11EE2" w:rsidRDefault="000565DE" w:rsidP="00F94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EE2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305" w:type="dxa"/>
            <w:noWrap/>
            <w:vAlign w:val="center"/>
          </w:tcPr>
          <w:p w:rsidR="000565DE" w:rsidRPr="00E11EE2" w:rsidRDefault="000565DE" w:rsidP="00F94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EE2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E3114C" w:rsidRPr="00E11EE2" w:rsidTr="00007759">
        <w:trPr>
          <w:trHeight w:val="300"/>
        </w:trPr>
        <w:tc>
          <w:tcPr>
            <w:tcW w:w="503" w:type="dxa"/>
            <w:vAlign w:val="center"/>
          </w:tcPr>
          <w:p w:rsidR="00182650" w:rsidRPr="00E11EE2" w:rsidRDefault="00182650" w:rsidP="00182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7" w:type="dxa"/>
            <w:noWrap/>
            <w:vAlign w:val="center"/>
          </w:tcPr>
          <w:p w:rsidR="00182650" w:rsidRPr="00E11EE2" w:rsidRDefault="00182650" w:rsidP="005C1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EE2">
              <w:rPr>
                <w:rFonts w:ascii="Times New Roman" w:hAnsi="Times New Roman" w:cs="Times New Roman"/>
                <w:sz w:val="20"/>
                <w:szCs w:val="20"/>
              </w:rPr>
              <w:t>Ацетилсалициловая к-та</w:t>
            </w:r>
          </w:p>
        </w:tc>
        <w:tc>
          <w:tcPr>
            <w:tcW w:w="2901" w:type="dxa"/>
            <w:noWrap/>
            <w:vAlign w:val="center"/>
          </w:tcPr>
          <w:p w:rsidR="00182650" w:rsidRPr="00E11EE2" w:rsidRDefault="00182650" w:rsidP="005C1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EE2">
              <w:rPr>
                <w:rFonts w:ascii="Times New Roman" w:hAnsi="Times New Roman" w:cs="Times New Roman"/>
                <w:sz w:val="20"/>
                <w:szCs w:val="20"/>
              </w:rPr>
              <w:t>Ацетилсалициловая к-та 500 мг</w:t>
            </w:r>
            <w:r w:rsidR="00874AAE" w:rsidRPr="00E11EE2">
              <w:rPr>
                <w:rFonts w:ascii="Times New Roman" w:hAnsi="Times New Roman" w:cs="Times New Roman"/>
                <w:sz w:val="20"/>
                <w:szCs w:val="20"/>
              </w:rPr>
              <w:t xml:space="preserve"> №10</w:t>
            </w:r>
          </w:p>
        </w:tc>
        <w:tc>
          <w:tcPr>
            <w:tcW w:w="691" w:type="dxa"/>
            <w:noWrap/>
            <w:vAlign w:val="center"/>
          </w:tcPr>
          <w:p w:rsidR="00182650" w:rsidRPr="00E11EE2" w:rsidRDefault="004449F0" w:rsidP="005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</w:p>
        </w:tc>
        <w:tc>
          <w:tcPr>
            <w:tcW w:w="739" w:type="dxa"/>
            <w:noWrap/>
            <w:vAlign w:val="center"/>
          </w:tcPr>
          <w:p w:rsidR="00182650" w:rsidRPr="00E11EE2" w:rsidRDefault="00874AAE" w:rsidP="005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E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82650" w:rsidRPr="00E11EE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noWrap/>
            <w:vAlign w:val="center"/>
          </w:tcPr>
          <w:p w:rsidR="00182650" w:rsidRPr="00E11EE2" w:rsidRDefault="00182650" w:rsidP="005C1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EE2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1305" w:type="dxa"/>
            <w:noWrap/>
            <w:vAlign w:val="center"/>
          </w:tcPr>
          <w:p w:rsidR="00874AAE" w:rsidRPr="00E11EE2" w:rsidRDefault="00874AAE" w:rsidP="00E311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1EE2">
              <w:rPr>
                <w:rFonts w:ascii="Times New Roman" w:hAnsi="Times New Roman" w:cs="Times New Roman"/>
                <w:sz w:val="20"/>
                <w:szCs w:val="20"/>
              </w:rPr>
              <w:t>118200</w:t>
            </w:r>
          </w:p>
        </w:tc>
      </w:tr>
      <w:tr w:rsidR="00E3114C" w:rsidRPr="00E11EE2" w:rsidTr="00007759">
        <w:trPr>
          <w:trHeight w:val="300"/>
        </w:trPr>
        <w:tc>
          <w:tcPr>
            <w:tcW w:w="503" w:type="dxa"/>
            <w:vAlign w:val="center"/>
          </w:tcPr>
          <w:p w:rsidR="00854698" w:rsidRPr="00E11EE2" w:rsidRDefault="00854698" w:rsidP="00854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E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7" w:type="dxa"/>
            <w:noWrap/>
            <w:vAlign w:val="center"/>
          </w:tcPr>
          <w:p w:rsidR="00854698" w:rsidRPr="00E11EE2" w:rsidRDefault="00854698" w:rsidP="00E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EE2">
              <w:rPr>
                <w:rFonts w:ascii="Times New Roman" w:hAnsi="Times New Roman" w:cs="Times New Roman"/>
                <w:sz w:val="20"/>
                <w:szCs w:val="20"/>
              </w:rPr>
              <w:t>Ампициллин</w:t>
            </w:r>
          </w:p>
        </w:tc>
        <w:tc>
          <w:tcPr>
            <w:tcW w:w="2901" w:type="dxa"/>
            <w:noWrap/>
            <w:vAlign w:val="center"/>
          </w:tcPr>
          <w:p w:rsidR="00854698" w:rsidRPr="00E11EE2" w:rsidRDefault="00854698" w:rsidP="00E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EE2">
              <w:rPr>
                <w:rFonts w:ascii="Times New Roman" w:hAnsi="Times New Roman" w:cs="Times New Roman"/>
                <w:sz w:val="20"/>
                <w:szCs w:val="20"/>
              </w:rPr>
              <w:t>Ампициллин 1 г</w:t>
            </w:r>
          </w:p>
        </w:tc>
        <w:tc>
          <w:tcPr>
            <w:tcW w:w="691" w:type="dxa"/>
            <w:noWrap/>
            <w:vAlign w:val="center"/>
          </w:tcPr>
          <w:p w:rsidR="00854698" w:rsidRPr="00E11EE2" w:rsidRDefault="00854698" w:rsidP="00E11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EE2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739" w:type="dxa"/>
            <w:noWrap/>
            <w:vAlign w:val="center"/>
          </w:tcPr>
          <w:p w:rsidR="00854698" w:rsidRPr="00E11EE2" w:rsidRDefault="00854698" w:rsidP="00E11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EE2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966" w:type="dxa"/>
            <w:noWrap/>
            <w:vAlign w:val="center"/>
          </w:tcPr>
          <w:p w:rsidR="00854698" w:rsidRPr="00E3114C" w:rsidRDefault="00854698" w:rsidP="00E31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14C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1305" w:type="dxa"/>
            <w:noWrap/>
            <w:vAlign w:val="center"/>
          </w:tcPr>
          <w:p w:rsidR="00854698" w:rsidRPr="00E3114C" w:rsidRDefault="00854698" w:rsidP="00E311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14C">
              <w:rPr>
                <w:rFonts w:ascii="Times New Roman" w:hAnsi="Times New Roman" w:cs="Times New Roman"/>
                <w:sz w:val="20"/>
                <w:szCs w:val="20"/>
              </w:rPr>
              <w:t>66720</w:t>
            </w:r>
          </w:p>
        </w:tc>
      </w:tr>
      <w:tr w:rsidR="00765AF0" w:rsidRPr="00E11EE2" w:rsidTr="00007759">
        <w:trPr>
          <w:trHeight w:val="300"/>
        </w:trPr>
        <w:tc>
          <w:tcPr>
            <w:tcW w:w="503" w:type="dxa"/>
            <w:vAlign w:val="center"/>
          </w:tcPr>
          <w:p w:rsidR="00765AF0" w:rsidRPr="00E11EE2" w:rsidRDefault="00765AF0" w:rsidP="0076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E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7" w:type="dxa"/>
            <w:noWrap/>
            <w:vAlign w:val="center"/>
          </w:tcPr>
          <w:p w:rsidR="00765AF0" w:rsidRPr="00E11EE2" w:rsidRDefault="00765AF0" w:rsidP="00765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EE2">
              <w:rPr>
                <w:rFonts w:ascii="Times New Roman" w:hAnsi="Times New Roman" w:cs="Times New Roman"/>
                <w:sz w:val="20"/>
                <w:szCs w:val="20"/>
              </w:rPr>
              <w:t>Столбнячный анатоксин</w:t>
            </w:r>
          </w:p>
        </w:tc>
        <w:tc>
          <w:tcPr>
            <w:tcW w:w="2901" w:type="dxa"/>
            <w:noWrap/>
            <w:vAlign w:val="center"/>
          </w:tcPr>
          <w:p w:rsidR="00765AF0" w:rsidRPr="00E11EE2" w:rsidRDefault="00765AF0" w:rsidP="00765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EE2">
              <w:rPr>
                <w:rFonts w:ascii="Times New Roman" w:hAnsi="Times New Roman" w:cs="Times New Roman"/>
                <w:sz w:val="20"/>
                <w:szCs w:val="20"/>
              </w:rPr>
              <w:t>Сыворотка противостолбнячная №5</w:t>
            </w:r>
          </w:p>
        </w:tc>
        <w:tc>
          <w:tcPr>
            <w:tcW w:w="691" w:type="dxa"/>
            <w:noWrap/>
            <w:vAlign w:val="center"/>
          </w:tcPr>
          <w:p w:rsidR="00765AF0" w:rsidRPr="00E11EE2" w:rsidRDefault="00765AF0" w:rsidP="0076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EE2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39" w:type="dxa"/>
            <w:noWrap/>
            <w:vAlign w:val="center"/>
          </w:tcPr>
          <w:p w:rsidR="00765AF0" w:rsidRPr="00E11EE2" w:rsidRDefault="00765AF0" w:rsidP="0076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E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6" w:type="dxa"/>
            <w:noWrap/>
            <w:vAlign w:val="center"/>
          </w:tcPr>
          <w:p w:rsidR="00765AF0" w:rsidRPr="00E3114C" w:rsidRDefault="00765AF0" w:rsidP="00765AF0">
            <w:pPr>
              <w:ind w:left="-57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14C">
              <w:rPr>
                <w:rFonts w:ascii="Times New Roman" w:hAnsi="Times New Roman" w:cs="Times New Roman"/>
                <w:sz w:val="20"/>
                <w:szCs w:val="20"/>
              </w:rPr>
              <w:t>8105,61</w:t>
            </w:r>
          </w:p>
        </w:tc>
        <w:tc>
          <w:tcPr>
            <w:tcW w:w="1305" w:type="dxa"/>
            <w:noWrap/>
            <w:vAlign w:val="center"/>
          </w:tcPr>
          <w:p w:rsidR="00765AF0" w:rsidRPr="00E3114C" w:rsidRDefault="00765AF0" w:rsidP="00765A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14C">
              <w:rPr>
                <w:rFonts w:ascii="Times New Roman" w:hAnsi="Times New Roman" w:cs="Times New Roman"/>
                <w:sz w:val="20"/>
                <w:szCs w:val="20"/>
              </w:rPr>
              <w:t>56739,27</w:t>
            </w:r>
          </w:p>
        </w:tc>
      </w:tr>
      <w:tr w:rsidR="00765AF0" w:rsidRPr="00E11EE2" w:rsidTr="00007759">
        <w:trPr>
          <w:trHeight w:val="300"/>
        </w:trPr>
        <w:tc>
          <w:tcPr>
            <w:tcW w:w="503" w:type="dxa"/>
            <w:vAlign w:val="center"/>
          </w:tcPr>
          <w:p w:rsidR="00765AF0" w:rsidRPr="00E11EE2" w:rsidRDefault="00765AF0" w:rsidP="0076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E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7" w:type="dxa"/>
            <w:noWrap/>
            <w:vAlign w:val="center"/>
          </w:tcPr>
          <w:p w:rsidR="00765AF0" w:rsidRPr="00E11EE2" w:rsidRDefault="00765AF0" w:rsidP="00765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EE2">
              <w:rPr>
                <w:rFonts w:ascii="Times New Roman" w:hAnsi="Times New Roman" w:cs="Times New Roman"/>
                <w:sz w:val="20"/>
                <w:szCs w:val="20"/>
              </w:rPr>
              <w:t>Нифедипин</w:t>
            </w:r>
          </w:p>
        </w:tc>
        <w:tc>
          <w:tcPr>
            <w:tcW w:w="2901" w:type="dxa"/>
            <w:noWrap/>
            <w:vAlign w:val="center"/>
          </w:tcPr>
          <w:p w:rsidR="00765AF0" w:rsidRPr="00E11EE2" w:rsidRDefault="00765AF0" w:rsidP="00765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EE2">
              <w:rPr>
                <w:rFonts w:ascii="Times New Roman" w:hAnsi="Times New Roman" w:cs="Times New Roman"/>
                <w:sz w:val="20"/>
                <w:szCs w:val="20"/>
              </w:rPr>
              <w:t>Коринфар 20 мг (нифедипин) кордафен</w:t>
            </w:r>
          </w:p>
        </w:tc>
        <w:tc>
          <w:tcPr>
            <w:tcW w:w="691" w:type="dxa"/>
            <w:noWrap/>
            <w:vAlign w:val="center"/>
          </w:tcPr>
          <w:p w:rsidR="00765AF0" w:rsidRPr="00E11EE2" w:rsidRDefault="00765AF0" w:rsidP="0076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EE2"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</w:p>
        </w:tc>
        <w:tc>
          <w:tcPr>
            <w:tcW w:w="739" w:type="dxa"/>
            <w:noWrap/>
            <w:vAlign w:val="center"/>
          </w:tcPr>
          <w:p w:rsidR="00765AF0" w:rsidRPr="00E11EE2" w:rsidRDefault="00765AF0" w:rsidP="0076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EE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66" w:type="dxa"/>
            <w:noWrap/>
            <w:vAlign w:val="center"/>
          </w:tcPr>
          <w:p w:rsidR="00765AF0" w:rsidRPr="00E3114C" w:rsidRDefault="00765AF0" w:rsidP="0076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14C">
              <w:rPr>
                <w:rFonts w:ascii="Times New Roman" w:hAnsi="Times New Roman" w:cs="Times New Roman"/>
                <w:sz w:val="20"/>
                <w:szCs w:val="20"/>
              </w:rPr>
              <w:t>5,12</w:t>
            </w:r>
          </w:p>
        </w:tc>
        <w:tc>
          <w:tcPr>
            <w:tcW w:w="1305" w:type="dxa"/>
            <w:noWrap/>
            <w:vAlign w:val="center"/>
          </w:tcPr>
          <w:p w:rsidR="00765AF0" w:rsidRPr="00E3114C" w:rsidRDefault="00765AF0" w:rsidP="00765A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14C">
              <w:rPr>
                <w:rFonts w:ascii="Times New Roman" w:hAnsi="Times New Roman" w:cs="Times New Roman"/>
                <w:sz w:val="20"/>
                <w:szCs w:val="20"/>
              </w:rPr>
              <w:t>2560</w:t>
            </w:r>
          </w:p>
        </w:tc>
      </w:tr>
      <w:tr w:rsidR="00765AF0" w:rsidRPr="00E11EE2" w:rsidTr="00007759">
        <w:trPr>
          <w:trHeight w:val="300"/>
        </w:trPr>
        <w:tc>
          <w:tcPr>
            <w:tcW w:w="503" w:type="dxa"/>
            <w:vAlign w:val="center"/>
          </w:tcPr>
          <w:p w:rsidR="00765AF0" w:rsidRPr="00E11EE2" w:rsidRDefault="00765AF0" w:rsidP="0076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E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7" w:type="dxa"/>
            <w:noWrap/>
            <w:vAlign w:val="center"/>
          </w:tcPr>
          <w:p w:rsidR="00765AF0" w:rsidRPr="00E11EE2" w:rsidRDefault="00765AF0" w:rsidP="00765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Цефазолин</w:t>
            </w:r>
          </w:p>
        </w:tc>
        <w:tc>
          <w:tcPr>
            <w:tcW w:w="2901" w:type="dxa"/>
            <w:noWrap/>
            <w:vAlign w:val="center"/>
          </w:tcPr>
          <w:p w:rsidR="00765AF0" w:rsidRPr="00E11EE2" w:rsidRDefault="00765AF0" w:rsidP="00765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Цефазолин</w:t>
            </w:r>
          </w:p>
        </w:tc>
        <w:tc>
          <w:tcPr>
            <w:tcW w:w="691" w:type="dxa"/>
            <w:noWrap/>
            <w:vAlign w:val="center"/>
          </w:tcPr>
          <w:p w:rsidR="00765AF0" w:rsidRPr="00E11EE2" w:rsidRDefault="00765AF0" w:rsidP="0076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739" w:type="dxa"/>
            <w:noWrap/>
            <w:vAlign w:val="center"/>
          </w:tcPr>
          <w:p w:rsidR="00765AF0" w:rsidRPr="00E11EE2" w:rsidRDefault="00765AF0" w:rsidP="0076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966" w:type="dxa"/>
            <w:noWrap/>
            <w:vAlign w:val="center"/>
          </w:tcPr>
          <w:p w:rsidR="00765AF0" w:rsidRPr="00E3114C" w:rsidRDefault="00765AF0" w:rsidP="0076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1305" w:type="dxa"/>
            <w:noWrap/>
            <w:vAlign w:val="center"/>
          </w:tcPr>
          <w:p w:rsidR="00765AF0" w:rsidRPr="00E3114C" w:rsidRDefault="00765AF0" w:rsidP="00765A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256410</w:t>
            </w:r>
          </w:p>
        </w:tc>
      </w:tr>
      <w:tr w:rsidR="00765AF0" w:rsidRPr="00E11EE2" w:rsidTr="00007759">
        <w:trPr>
          <w:trHeight w:val="300"/>
        </w:trPr>
        <w:tc>
          <w:tcPr>
            <w:tcW w:w="503" w:type="dxa"/>
            <w:vAlign w:val="center"/>
          </w:tcPr>
          <w:p w:rsidR="00765AF0" w:rsidRPr="00E11EE2" w:rsidRDefault="00765AF0" w:rsidP="0076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noWrap/>
            <w:vAlign w:val="center"/>
          </w:tcPr>
          <w:p w:rsidR="00765AF0" w:rsidRPr="00E11EE2" w:rsidRDefault="00765AF0" w:rsidP="00765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noWrap/>
            <w:vAlign w:val="center"/>
          </w:tcPr>
          <w:p w:rsidR="00765AF0" w:rsidRPr="00E11EE2" w:rsidRDefault="00765AF0" w:rsidP="00765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noWrap/>
            <w:vAlign w:val="center"/>
          </w:tcPr>
          <w:p w:rsidR="00765AF0" w:rsidRPr="00E11EE2" w:rsidRDefault="00765AF0" w:rsidP="0076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noWrap/>
            <w:vAlign w:val="center"/>
          </w:tcPr>
          <w:p w:rsidR="00765AF0" w:rsidRPr="00E11EE2" w:rsidRDefault="00765AF0" w:rsidP="0076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noWrap/>
            <w:vAlign w:val="center"/>
          </w:tcPr>
          <w:p w:rsidR="00765AF0" w:rsidRPr="00E3114C" w:rsidRDefault="00765AF0" w:rsidP="0076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noWrap/>
            <w:vAlign w:val="center"/>
          </w:tcPr>
          <w:p w:rsidR="00765AF0" w:rsidRPr="00007759" w:rsidRDefault="00765AF0" w:rsidP="00765A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500629,27</w:t>
            </w:r>
            <w:bookmarkStart w:id="0" w:name="_GoBack"/>
            <w:bookmarkEnd w:id="0"/>
          </w:p>
        </w:tc>
      </w:tr>
    </w:tbl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sectPr w:rsidR="0075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A1"/>
    <w:rsid w:val="00007759"/>
    <w:rsid w:val="00011EAD"/>
    <w:rsid w:val="000565DE"/>
    <w:rsid w:val="00096A0B"/>
    <w:rsid w:val="000C5586"/>
    <w:rsid w:val="000C6249"/>
    <w:rsid w:val="000E2502"/>
    <w:rsid w:val="001134A8"/>
    <w:rsid w:val="00182650"/>
    <w:rsid w:val="00206486"/>
    <w:rsid w:val="002065CF"/>
    <w:rsid w:val="002215B6"/>
    <w:rsid w:val="00250D84"/>
    <w:rsid w:val="00365C69"/>
    <w:rsid w:val="004445A7"/>
    <w:rsid w:val="004449F0"/>
    <w:rsid w:val="004C6C23"/>
    <w:rsid w:val="00576A4A"/>
    <w:rsid w:val="005C1348"/>
    <w:rsid w:val="005E2B10"/>
    <w:rsid w:val="00621403"/>
    <w:rsid w:val="00671769"/>
    <w:rsid w:val="00685EE4"/>
    <w:rsid w:val="006C1750"/>
    <w:rsid w:val="006C4C01"/>
    <w:rsid w:val="007567E0"/>
    <w:rsid w:val="00765AF0"/>
    <w:rsid w:val="007F3810"/>
    <w:rsid w:val="007F43DF"/>
    <w:rsid w:val="00854698"/>
    <w:rsid w:val="00874AAE"/>
    <w:rsid w:val="008A4906"/>
    <w:rsid w:val="00905FB9"/>
    <w:rsid w:val="009E43A9"/>
    <w:rsid w:val="009F4D49"/>
    <w:rsid w:val="00A36ED4"/>
    <w:rsid w:val="00A50B41"/>
    <w:rsid w:val="00AC5562"/>
    <w:rsid w:val="00AD2209"/>
    <w:rsid w:val="00AF3D23"/>
    <w:rsid w:val="00B44CDC"/>
    <w:rsid w:val="00BA164D"/>
    <w:rsid w:val="00C562C1"/>
    <w:rsid w:val="00D27A19"/>
    <w:rsid w:val="00D27D20"/>
    <w:rsid w:val="00D84A72"/>
    <w:rsid w:val="00DA0195"/>
    <w:rsid w:val="00DC434E"/>
    <w:rsid w:val="00DC5382"/>
    <w:rsid w:val="00E11EE2"/>
    <w:rsid w:val="00E3114C"/>
    <w:rsid w:val="00E501B7"/>
    <w:rsid w:val="00E667E0"/>
    <w:rsid w:val="00E7757D"/>
    <w:rsid w:val="00E97565"/>
    <w:rsid w:val="00EA109F"/>
    <w:rsid w:val="00F069A1"/>
    <w:rsid w:val="00F9489E"/>
    <w:rsid w:val="00F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6E1EB-5A23-49CB-9780-F4803427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57D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7D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8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.rod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855B2-DA89-4D1A-BC9B-0437B5CB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32</cp:revision>
  <cp:lastPrinted>2019-01-28T13:00:00Z</cp:lastPrinted>
  <dcterms:created xsi:type="dcterms:W3CDTF">2017-01-24T08:17:00Z</dcterms:created>
  <dcterms:modified xsi:type="dcterms:W3CDTF">2019-02-26T09:53:00Z</dcterms:modified>
</cp:coreProperties>
</file>